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5554" w14:textId="77777777" w:rsidR="005C59AC" w:rsidRPr="000E5271" w:rsidRDefault="0087564E" w:rsidP="0087564E">
      <w:pPr>
        <w:spacing w:after="0" w:line="240" w:lineRule="auto"/>
        <w:rPr>
          <w:rFonts w:ascii="Arial" w:hAnsi="Arial" w:cs="Arial"/>
          <w:b/>
          <w:sz w:val="24"/>
          <w:szCs w:val="24"/>
        </w:rPr>
      </w:pPr>
      <w:r w:rsidRPr="000E5271">
        <w:rPr>
          <w:rFonts w:ascii="Arial" w:hAnsi="Arial" w:cs="Arial"/>
          <w:b/>
          <w:sz w:val="24"/>
          <w:szCs w:val="24"/>
        </w:rPr>
        <w:t>PROCEDURE FOR REVIEWING EXTERNAL REQUESTS FOR ACCESS TO STAFF AND STUDENTS FOR RESEARCH PURPOSES</w:t>
      </w:r>
    </w:p>
    <w:p w14:paraId="4B6A63A3" w14:textId="77777777" w:rsidR="005C59AC" w:rsidRPr="000E5271" w:rsidRDefault="005C59AC" w:rsidP="003E121C">
      <w:pPr>
        <w:spacing w:after="0" w:line="240" w:lineRule="auto"/>
        <w:jc w:val="center"/>
        <w:rPr>
          <w:rFonts w:ascii="Arial" w:hAnsi="Arial" w:cs="Arial"/>
          <w:sz w:val="24"/>
          <w:szCs w:val="24"/>
          <w:u w:val="single"/>
        </w:rPr>
      </w:pPr>
    </w:p>
    <w:p w14:paraId="4B7D422D" w14:textId="77777777" w:rsidR="007E5756" w:rsidRPr="000E5271" w:rsidRDefault="007E5756" w:rsidP="005C59AC">
      <w:pPr>
        <w:spacing w:after="0" w:line="240" w:lineRule="auto"/>
        <w:rPr>
          <w:rFonts w:ascii="Arial" w:hAnsi="Arial" w:cs="Arial"/>
          <w:b/>
          <w:sz w:val="24"/>
          <w:szCs w:val="24"/>
        </w:rPr>
      </w:pPr>
    </w:p>
    <w:p w14:paraId="1F6089A6" w14:textId="77777777" w:rsidR="005C59AC" w:rsidRDefault="007E5756"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Background</w:t>
      </w:r>
    </w:p>
    <w:p w14:paraId="558D5BDA" w14:textId="77777777" w:rsidR="006E1CBE" w:rsidRPr="00F9559D" w:rsidRDefault="006E1CBE" w:rsidP="006E1CBE">
      <w:pPr>
        <w:pStyle w:val="ListParagraph"/>
        <w:spacing w:after="0" w:line="240" w:lineRule="auto"/>
        <w:rPr>
          <w:rFonts w:ascii="Arial" w:hAnsi="Arial" w:cs="Arial"/>
          <w:b/>
          <w:sz w:val="24"/>
          <w:szCs w:val="24"/>
        </w:rPr>
      </w:pPr>
    </w:p>
    <w:p w14:paraId="2B099D07" w14:textId="43C8A8A2" w:rsidR="003E121C" w:rsidRPr="000E5271" w:rsidRDefault="005C59AC" w:rsidP="005C59AC">
      <w:pPr>
        <w:spacing w:after="0" w:line="240" w:lineRule="auto"/>
        <w:rPr>
          <w:rFonts w:ascii="Arial" w:hAnsi="Arial" w:cs="Arial"/>
          <w:sz w:val="24"/>
          <w:szCs w:val="24"/>
        </w:rPr>
      </w:pPr>
      <w:r w:rsidRPr="000E5271">
        <w:rPr>
          <w:rFonts w:ascii="Arial" w:hAnsi="Arial" w:cs="Arial"/>
          <w:sz w:val="24"/>
          <w:szCs w:val="24"/>
        </w:rPr>
        <w:t xml:space="preserve">From time to time, </w:t>
      </w:r>
      <w:r w:rsidR="008C4C59">
        <w:rPr>
          <w:rFonts w:ascii="Arial" w:hAnsi="Arial" w:cs="Arial"/>
          <w:sz w:val="24"/>
          <w:szCs w:val="24"/>
        </w:rPr>
        <w:t xml:space="preserve">Manchester Metropolitan University </w:t>
      </w:r>
      <w:r w:rsidRPr="000E5271">
        <w:rPr>
          <w:rFonts w:ascii="Arial" w:hAnsi="Arial" w:cs="Arial"/>
          <w:sz w:val="24"/>
          <w:szCs w:val="24"/>
        </w:rPr>
        <w:t xml:space="preserve">is approached by external </w:t>
      </w:r>
      <w:r w:rsidR="00E944C3">
        <w:rPr>
          <w:rFonts w:ascii="Arial" w:hAnsi="Arial" w:cs="Arial"/>
          <w:sz w:val="24"/>
          <w:szCs w:val="24"/>
        </w:rPr>
        <w:t>researchers</w:t>
      </w:r>
      <w:r w:rsidRPr="000E5271">
        <w:rPr>
          <w:rFonts w:ascii="Arial" w:hAnsi="Arial" w:cs="Arial"/>
          <w:sz w:val="24"/>
          <w:szCs w:val="24"/>
        </w:rPr>
        <w:t xml:space="preserve"> for access to staff or students for research purposes.  The </w:t>
      </w:r>
      <w:r w:rsidR="00E944C3" w:rsidRPr="00E944C3">
        <w:rPr>
          <w:rFonts w:ascii="Arial" w:hAnsi="Arial" w:cs="Arial"/>
          <w:sz w:val="24"/>
          <w:szCs w:val="24"/>
        </w:rPr>
        <w:t>Pro-Vice-Chancellor Research and Knowledge Exchange</w:t>
      </w:r>
      <w:r w:rsidR="00E944C3">
        <w:rPr>
          <w:rFonts w:ascii="Arial" w:hAnsi="Arial" w:cs="Arial"/>
          <w:sz w:val="24"/>
          <w:szCs w:val="24"/>
        </w:rPr>
        <w:t xml:space="preserve"> (PVC RKE)</w:t>
      </w:r>
      <w:r w:rsidRPr="000E5271">
        <w:rPr>
          <w:rFonts w:ascii="Arial" w:hAnsi="Arial" w:cs="Arial"/>
          <w:sz w:val="24"/>
          <w:szCs w:val="24"/>
        </w:rPr>
        <w:t xml:space="preserve"> as Chair of the </w:t>
      </w:r>
      <w:r w:rsidR="00E944C3">
        <w:rPr>
          <w:rFonts w:ascii="Arial" w:hAnsi="Arial" w:cs="Arial"/>
          <w:sz w:val="24"/>
          <w:szCs w:val="24"/>
        </w:rPr>
        <w:t>Research</w:t>
      </w:r>
      <w:r w:rsidRPr="000E5271">
        <w:rPr>
          <w:rFonts w:ascii="Arial" w:hAnsi="Arial" w:cs="Arial"/>
          <w:sz w:val="24"/>
          <w:szCs w:val="24"/>
        </w:rPr>
        <w:t xml:space="preserve"> Ethics </w:t>
      </w:r>
      <w:r w:rsidR="00E944C3">
        <w:rPr>
          <w:rFonts w:ascii="Arial" w:hAnsi="Arial" w:cs="Arial"/>
          <w:sz w:val="24"/>
          <w:szCs w:val="24"/>
        </w:rPr>
        <w:t xml:space="preserve">and Governance </w:t>
      </w:r>
      <w:r w:rsidRPr="000E5271">
        <w:rPr>
          <w:rFonts w:ascii="Arial" w:hAnsi="Arial" w:cs="Arial"/>
          <w:sz w:val="24"/>
          <w:szCs w:val="24"/>
        </w:rPr>
        <w:t>Committee</w:t>
      </w:r>
      <w:r w:rsidR="000E5271">
        <w:rPr>
          <w:rFonts w:ascii="Arial" w:hAnsi="Arial" w:cs="Arial"/>
          <w:sz w:val="24"/>
          <w:szCs w:val="24"/>
        </w:rPr>
        <w:t xml:space="preserve"> (</w:t>
      </w:r>
      <w:r w:rsidR="00E944C3">
        <w:rPr>
          <w:rFonts w:ascii="Arial" w:hAnsi="Arial" w:cs="Arial"/>
          <w:sz w:val="24"/>
          <w:szCs w:val="24"/>
        </w:rPr>
        <w:t>REGC</w:t>
      </w:r>
      <w:r w:rsidR="000E5271">
        <w:rPr>
          <w:rFonts w:ascii="Arial" w:hAnsi="Arial" w:cs="Arial"/>
          <w:sz w:val="24"/>
          <w:szCs w:val="24"/>
        </w:rPr>
        <w:t>)</w:t>
      </w:r>
      <w:r w:rsidRPr="000E5271">
        <w:rPr>
          <w:rFonts w:ascii="Arial" w:hAnsi="Arial" w:cs="Arial"/>
          <w:sz w:val="24"/>
          <w:szCs w:val="24"/>
        </w:rPr>
        <w:t xml:space="preserve"> </w:t>
      </w:r>
      <w:r w:rsidR="00B80A40">
        <w:rPr>
          <w:rFonts w:ascii="Arial" w:hAnsi="Arial" w:cs="Arial"/>
          <w:sz w:val="24"/>
          <w:szCs w:val="24"/>
        </w:rPr>
        <w:t xml:space="preserve">and </w:t>
      </w:r>
      <w:r w:rsidR="00FC65A4">
        <w:rPr>
          <w:rFonts w:ascii="Arial" w:hAnsi="Arial" w:cs="Arial"/>
          <w:sz w:val="24"/>
          <w:szCs w:val="24"/>
        </w:rPr>
        <w:t>G</w:t>
      </w:r>
      <w:r w:rsidR="00B80A40">
        <w:rPr>
          <w:rFonts w:ascii="Arial" w:hAnsi="Arial" w:cs="Arial"/>
          <w:sz w:val="24"/>
          <w:szCs w:val="24"/>
        </w:rPr>
        <w:t xml:space="preserve">atekeeper </w:t>
      </w:r>
      <w:r w:rsidR="0087564E" w:rsidRPr="000E5271">
        <w:rPr>
          <w:rFonts w:ascii="Arial" w:hAnsi="Arial" w:cs="Arial"/>
          <w:sz w:val="24"/>
          <w:szCs w:val="24"/>
        </w:rPr>
        <w:t xml:space="preserve">will give an opinion and subsequent approval </w:t>
      </w:r>
      <w:r w:rsidR="008C4C59">
        <w:rPr>
          <w:rFonts w:ascii="Arial" w:hAnsi="Arial" w:cs="Arial"/>
          <w:sz w:val="24"/>
          <w:szCs w:val="24"/>
        </w:rPr>
        <w:t>or rejection for these requests.</w:t>
      </w:r>
    </w:p>
    <w:p w14:paraId="2AD9DF6D" w14:textId="77777777" w:rsidR="0087564E" w:rsidRPr="000E5271" w:rsidRDefault="0087564E" w:rsidP="005C59AC">
      <w:pPr>
        <w:spacing w:after="0" w:line="240" w:lineRule="auto"/>
        <w:rPr>
          <w:rFonts w:ascii="Arial" w:hAnsi="Arial" w:cs="Arial"/>
          <w:sz w:val="24"/>
          <w:szCs w:val="24"/>
        </w:rPr>
      </w:pPr>
    </w:p>
    <w:p w14:paraId="035D0FD3" w14:textId="77777777" w:rsidR="006D3F97" w:rsidRPr="00F9559D" w:rsidRDefault="008C4C59"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 xml:space="preserve">Applicant </w:t>
      </w:r>
    </w:p>
    <w:p w14:paraId="2434C01C" w14:textId="77777777" w:rsidR="008C4C59" w:rsidRDefault="008C4C59" w:rsidP="005C59AC">
      <w:pPr>
        <w:spacing w:after="0" w:line="240" w:lineRule="auto"/>
        <w:rPr>
          <w:rFonts w:ascii="Arial" w:hAnsi="Arial" w:cs="Arial"/>
          <w:b/>
          <w:sz w:val="24"/>
          <w:szCs w:val="24"/>
        </w:rPr>
      </w:pPr>
    </w:p>
    <w:p w14:paraId="16BABD54" w14:textId="03FA2CB4" w:rsidR="00C70313" w:rsidRDefault="00C70313" w:rsidP="005C59AC">
      <w:pPr>
        <w:spacing w:after="0" w:line="240" w:lineRule="auto"/>
        <w:rPr>
          <w:rFonts w:ascii="Arial" w:hAnsi="Arial" w:cs="Arial"/>
          <w:sz w:val="24"/>
          <w:szCs w:val="24"/>
        </w:rPr>
      </w:pPr>
      <w:r>
        <w:rPr>
          <w:rFonts w:ascii="Arial" w:hAnsi="Arial" w:cs="Arial"/>
          <w:sz w:val="24"/>
          <w:szCs w:val="24"/>
        </w:rPr>
        <w:t xml:space="preserve">Ethical approval at Manchester Met is handled through </w:t>
      </w:r>
      <w:r w:rsidR="00B80A40">
        <w:rPr>
          <w:rFonts w:ascii="Arial" w:hAnsi="Arial" w:cs="Arial"/>
          <w:sz w:val="24"/>
          <w:szCs w:val="24"/>
        </w:rPr>
        <w:t>the</w:t>
      </w:r>
      <w:r>
        <w:rPr>
          <w:rFonts w:ascii="Arial" w:hAnsi="Arial" w:cs="Arial"/>
          <w:sz w:val="24"/>
          <w:szCs w:val="24"/>
        </w:rPr>
        <w:t xml:space="preserve"> </w:t>
      </w:r>
      <w:r w:rsidR="00B80A40">
        <w:rPr>
          <w:rFonts w:ascii="Arial" w:hAnsi="Arial" w:cs="Arial"/>
          <w:sz w:val="24"/>
          <w:szCs w:val="24"/>
        </w:rPr>
        <w:t xml:space="preserve">Ethics </w:t>
      </w:r>
      <w:r>
        <w:rPr>
          <w:rFonts w:ascii="Arial" w:hAnsi="Arial" w:cs="Arial"/>
          <w:sz w:val="24"/>
          <w:szCs w:val="24"/>
        </w:rPr>
        <w:t>online application system (EthOS) accessible to all those who hold a valid Manchester Met ID and password. In view of this, t</w:t>
      </w:r>
      <w:r w:rsidR="008C4C59" w:rsidRPr="008C4C59">
        <w:rPr>
          <w:rFonts w:ascii="Arial" w:hAnsi="Arial" w:cs="Arial"/>
          <w:sz w:val="24"/>
          <w:szCs w:val="24"/>
        </w:rPr>
        <w:t xml:space="preserve">wo </w:t>
      </w:r>
      <w:r w:rsidR="008C4C59">
        <w:rPr>
          <w:rFonts w:ascii="Arial" w:hAnsi="Arial" w:cs="Arial"/>
          <w:sz w:val="24"/>
          <w:szCs w:val="24"/>
        </w:rPr>
        <w:t>types of applicants are being considered in this procedure</w:t>
      </w:r>
      <w:r>
        <w:rPr>
          <w:rFonts w:ascii="Arial" w:hAnsi="Arial" w:cs="Arial"/>
          <w:sz w:val="24"/>
          <w:szCs w:val="24"/>
        </w:rPr>
        <w:t xml:space="preserve">: </w:t>
      </w:r>
    </w:p>
    <w:p w14:paraId="14FDFA1D" w14:textId="77777777" w:rsidR="008C4C59" w:rsidRDefault="008C4C59" w:rsidP="00C70313">
      <w:pPr>
        <w:pStyle w:val="ListParagraph"/>
        <w:numPr>
          <w:ilvl w:val="0"/>
          <w:numId w:val="4"/>
        </w:numPr>
        <w:spacing w:after="0" w:line="240" w:lineRule="auto"/>
        <w:rPr>
          <w:rFonts w:ascii="Arial" w:hAnsi="Arial" w:cs="Arial"/>
          <w:sz w:val="24"/>
          <w:szCs w:val="24"/>
        </w:rPr>
      </w:pPr>
      <w:r w:rsidRPr="00C70313">
        <w:rPr>
          <w:rFonts w:ascii="Arial" w:hAnsi="Arial" w:cs="Arial"/>
          <w:sz w:val="24"/>
          <w:szCs w:val="24"/>
        </w:rPr>
        <w:t xml:space="preserve">Applicant </w:t>
      </w:r>
      <w:r w:rsidR="00C70313">
        <w:rPr>
          <w:rFonts w:ascii="Arial" w:hAnsi="Arial" w:cs="Arial"/>
          <w:sz w:val="24"/>
          <w:szCs w:val="24"/>
        </w:rPr>
        <w:t>t</w:t>
      </w:r>
      <w:r w:rsidRPr="00C70313">
        <w:rPr>
          <w:rFonts w:ascii="Arial" w:hAnsi="Arial" w:cs="Arial"/>
          <w:sz w:val="24"/>
          <w:szCs w:val="24"/>
        </w:rPr>
        <w:t>ype 1</w:t>
      </w:r>
      <w:r w:rsidR="00C70313" w:rsidRPr="00C70313">
        <w:rPr>
          <w:rFonts w:ascii="Arial" w:hAnsi="Arial" w:cs="Arial"/>
          <w:sz w:val="24"/>
          <w:szCs w:val="24"/>
        </w:rPr>
        <w:t xml:space="preserve">: </w:t>
      </w:r>
      <w:r w:rsidR="00C70313">
        <w:rPr>
          <w:rFonts w:ascii="Arial" w:hAnsi="Arial" w:cs="Arial"/>
          <w:sz w:val="24"/>
          <w:szCs w:val="24"/>
        </w:rPr>
        <w:t>external researcher who is not in possession of a Manchester Met ID and password</w:t>
      </w:r>
      <w:bookmarkStart w:id="0" w:name="_GoBack"/>
      <w:bookmarkEnd w:id="0"/>
    </w:p>
    <w:p w14:paraId="6E70DFA8" w14:textId="77777777" w:rsidR="00B80A40" w:rsidRDefault="000C17A6" w:rsidP="00FC65A4">
      <w:pPr>
        <w:pStyle w:val="ListParagraph"/>
        <w:numPr>
          <w:ilvl w:val="0"/>
          <w:numId w:val="4"/>
        </w:numPr>
        <w:spacing w:after="0" w:line="240" w:lineRule="auto"/>
        <w:rPr>
          <w:rFonts w:ascii="Arial" w:hAnsi="Arial" w:cs="Arial"/>
          <w:sz w:val="24"/>
          <w:szCs w:val="24"/>
        </w:rPr>
      </w:pPr>
      <w:r w:rsidRPr="00B80A40">
        <w:rPr>
          <w:rFonts w:ascii="Arial" w:hAnsi="Arial" w:cs="Arial"/>
          <w:sz w:val="24"/>
          <w:szCs w:val="24"/>
        </w:rPr>
        <w:t>Applicant type 2: a member of Manchester Met who is undertaking research on behalf of another institution</w:t>
      </w:r>
      <w:r w:rsidR="00B80A40" w:rsidRPr="00B80A40">
        <w:rPr>
          <w:rFonts w:ascii="Arial" w:hAnsi="Arial" w:cs="Arial"/>
          <w:sz w:val="24"/>
          <w:szCs w:val="24"/>
        </w:rPr>
        <w:t xml:space="preserve"> (e.g. as part of a research degree or qualification)</w:t>
      </w:r>
      <w:r w:rsidRPr="00B80A40">
        <w:rPr>
          <w:rFonts w:ascii="Arial" w:hAnsi="Arial" w:cs="Arial"/>
          <w:sz w:val="24"/>
          <w:szCs w:val="24"/>
        </w:rPr>
        <w:t xml:space="preserve"> and therefore acts as an external researcher. </w:t>
      </w:r>
    </w:p>
    <w:p w14:paraId="0DA52DD4" w14:textId="77777777" w:rsidR="008C4C59" w:rsidRPr="00B80A40" w:rsidRDefault="008C4C59" w:rsidP="00FC65A4">
      <w:pPr>
        <w:pStyle w:val="ListParagraph"/>
        <w:spacing w:after="0" w:line="240" w:lineRule="auto"/>
        <w:rPr>
          <w:rFonts w:ascii="Arial" w:hAnsi="Arial" w:cs="Arial"/>
          <w:b/>
          <w:sz w:val="24"/>
          <w:szCs w:val="24"/>
        </w:rPr>
      </w:pPr>
    </w:p>
    <w:p w14:paraId="14DBCE33" w14:textId="77777777" w:rsidR="006D3F97" w:rsidRPr="00F9559D" w:rsidRDefault="006D3F97"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Procedure</w:t>
      </w:r>
      <w:r w:rsidR="00C41AB4" w:rsidRPr="00F9559D">
        <w:rPr>
          <w:rFonts w:ascii="Arial" w:hAnsi="Arial" w:cs="Arial"/>
          <w:b/>
          <w:sz w:val="24"/>
          <w:szCs w:val="24"/>
        </w:rPr>
        <w:t xml:space="preserve"> for </w:t>
      </w:r>
      <w:r w:rsidR="00F9559D">
        <w:rPr>
          <w:rFonts w:ascii="Arial" w:hAnsi="Arial" w:cs="Arial"/>
          <w:b/>
          <w:sz w:val="24"/>
          <w:szCs w:val="24"/>
        </w:rPr>
        <w:t>A</w:t>
      </w:r>
      <w:r w:rsidR="00C41AB4" w:rsidRPr="00F9559D">
        <w:rPr>
          <w:rFonts w:ascii="Arial" w:hAnsi="Arial" w:cs="Arial"/>
          <w:b/>
          <w:sz w:val="24"/>
          <w:szCs w:val="24"/>
        </w:rPr>
        <w:t xml:space="preserve">pplication </w:t>
      </w:r>
    </w:p>
    <w:p w14:paraId="4F822623" w14:textId="77777777" w:rsidR="000C17A6" w:rsidRDefault="000C17A6" w:rsidP="005C59AC">
      <w:pPr>
        <w:spacing w:after="0" w:line="240" w:lineRule="auto"/>
        <w:rPr>
          <w:rFonts w:ascii="Arial" w:hAnsi="Arial" w:cs="Arial"/>
          <w:b/>
          <w:sz w:val="24"/>
          <w:szCs w:val="24"/>
        </w:rPr>
      </w:pPr>
    </w:p>
    <w:p w14:paraId="4EFDDB9D" w14:textId="77777777" w:rsidR="000C17A6" w:rsidRDefault="000C17A6" w:rsidP="005C59AC">
      <w:pPr>
        <w:spacing w:after="0" w:line="240" w:lineRule="auto"/>
        <w:rPr>
          <w:rFonts w:ascii="Arial" w:hAnsi="Arial" w:cs="Arial"/>
          <w:b/>
          <w:sz w:val="24"/>
          <w:szCs w:val="24"/>
        </w:rPr>
      </w:pPr>
      <w:r>
        <w:rPr>
          <w:rFonts w:ascii="Arial" w:hAnsi="Arial" w:cs="Arial"/>
          <w:b/>
          <w:sz w:val="24"/>
          <w:szCs w:val="24"/>
        </w:rPr>
        <w:t xml:space="preserve">Route 1 – for external researchers without a Manchester Met </w:t>
      </w:r>
      <w:r w:rsidR="00C41AB4">
        <w:rPr>
          <w:rFonts w:ascii="Arial" w:hAnsi="Arial" w:cs="Arial"/>
          <w:b/>
          <w:sz w:val="24"/>
          <w:szCs w:val="24"/>
        </w:rPr>
        <w:t>ID and password</w:t>
      </w:r>
      <w:r>
        <w:rPr>
          <w:rFonts w:ascii="Arial" w:hAnsi="Arial" w:cs="Arial"/>
          <w:b/>
          <w:sz w:val="24"/>
          <w:szCs w:val="24"/>
        </w:rPr>
        <w:t xml:space="preserve"> </w:t>
      </w:r>
    </w:p>
    <w:p w14:paraId="7BDEFA23" w14:textId="77777777" w:rsidR="000C17A6" w:rsidRDefault="000C17A6" w:rsidP="005C59AC">
      <w:pPr>
        <w:spacing w:after="0" w:line="240" w:lineRule="auto"/>
        <w:rPr>
          <w:rFonts w:ascii="Arial" w:hAnsi="Arial" w:cs="Arial"/>
          <w:b/>
          <w:sz w:val="24"/>
          <w:szCs w:val="24"/>
        </w:rPr>
      </w:pPr>
    </w:p>
    <w:p w14:paraId="342F0455" w14:textId="77777777" w:rsidR="000C17A6" w:rsidRDefault="000C17A6"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If part of an organisation operating its own research governance framework and ethical approval (e.g. a university), the external researcher must first secure ethical approval from their institution</w:t>
      </w:r>
      <w:r w:rsidR="00C41AB4">
        <w:rPr>
          <w:rFonts w:ascii="Arial" w:hAnsi="Arial" w:cs="Arial"/>
          <w:sz w:val="24"/>
          <w:szCs w:val="24"/>
        </w:rPr>
        <w:t>.</w:t>
      </w:r>
    </w:p>
    <w:p w14:paraId="0AC5EED9" w14:textId="184AEC37" w:rsidR="000C17A6" w:rsidRDefault="00A53B5E"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D</w:t>
      </w:r>
      <w:r w:rsidR="000C17A6">
        <w:rPr>
          <w:rFonts w:ascii="Arial" w:hAnsi="Arial" w:cs="Arial"/>
          <w:sz w:val="24"/>
          <w:szCs w:val="24"/>
        </w:rPr>
        <w:t>ocuments that are to be used with Manchester Met staff or student participants must also abide by relevant Manchester Met research ethics and governance requirements (</w:t>
      </w:r>
      <w:hyperlink r:id="rId8" w:history="1">
        <w:r w:rsidR="000C17A6" w:rsidRPr="00151FF3">
          <w:rPr>
            <w:rStyle w:val="Hyperlink"/>
            <w:rFonts w:ascii="Arial" w:hAnsi="Arial" w:cs="Arial"/>
            <w:sz w:val="24"/>
            <w:szCs w:val="24"/>
          </w:rPr>
          <w:t>https://www2.mmu.ac.uk/research/staff/ethics-and-governance/</w:t>
        </w:r>
      </w:hyperlink>
      <w:r w:rsidR="000C17A6">
        <w:rPr>
          <w:rFonts w:ascii="Arial" w:hAnsi="Arial" w:cs="Arial"/>
          <w:sz w:val="24"/>
          <w:szCs w:val="24"/>
        </w:rPr>
        <w:t xml:space="preserve"> )</w:t>
      </w:r>
      <w:r w:rsidR="00C41AB4">
        <w:rPr>
          <w:rFonts w:ascii="Arial" w:hAnsi="Arial" w:cs="Arial"/>
          <w:sz w:val="24"/>
          <w:szCs w:val="24"/>
        </w:rPr>
        <w:t>.</w:t>
      </w:r>
    </w:p>
    <w:p w14:paraId="6668B69F" w14:textId="77777777" w:rsidR="00E43B03" w:rsidRDefault="00C41AB4"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external researcher must submit an application for approval to access Manchester Met staff and/or students for research. </w:t>
      </w:r>
    </w:p>
    <w:p w14:paraId="5A32F004" w14:textId="77777777" w:rsidR="00C41AB4" w:rsidRDefault="00E43B03"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The application will be submitted</w:t>
      </w:r>
      <w:r w:rsidR="00C41AB4">
        <w:rPr>
          <w:rFonts w:ascii="Arial" w:hAnsi="Arial" w:cs="Arial"/>
          <w:sz w:val="24"/>
          <w:szCs w:val="24"/>
        </w:rPr>
        <w:t xml:space="preserve"> </w:t>
      </w:r>
      <w:r>
        <w:rPr>
          <w:rFonts w:ascii="Arial" w:hAnsi="Arial" w:cs="Arial"/>
          <w:sz w:val="24"/>
          <w:szCs w:val="24"/>
        </w:rPr>
        <w:t xml:space="preserve">at </w:t>
      </w:r>
      <w:hyperlink r:id="rId9" w:history="1">
        <w:r w:rsidRPr="00151FF3">
          <w:rPr>
            <w:rStyle w:val="Hyperlink"/>
            <w:rFonts w:ascii="Arial" w:hAnsi="Arial" w:cs="Arial"/>
            <w:sz w:val="24"/>
            <w:szCs w:val="24"/>
          </w:rPr>
          <w:t>ethics@mmu.ac.uk</w:t>
        </w:r>
      </w:hyperlink>
      <w:r>
        <w:rPr>
          <w:rFonts w:ascii="Arial" w:hAnsi="Arial" w:cs="Arial"/>
          <w:sz w:val="24"/>
          <w:szCs w:val="24"/>
        </w:rPr>
        <w:t xml:space="preserve"> </w:t>
      </w:r>
      <w:r w:rsidR="00C41AB4">
        <w:rPr>
          <w:rFonts w:ascii="Arial" w:hAnsi="Arial" w:cs="Arial"/>
          <w:sz w:val="24"/>
          <w:szCs w:val="24"/>
        </w:rPr>
        <w:t xml:space="preserve">to the </w:t>
      </w:r>
      <w:r>
        <w:rPr>
          <w:rFonts w:ascii="Arial" w:hAnsi="Arial" w:cs="Arial"/>
          <w:sz w:val="24"/>
          <w:szCs w:val="24"/>
        </w:rPr>
        <w:t xml:space="preserve">attention of the </w:t>
      </w:r>
      <w:r w:rsidR="00C41AB4">
        <w:rPr>
          <w:rFonts w:ascii="Arial" w:hAnsi="Arial" w:cs="Arial"/>
          <w:sz w:val="24"/>
          <w:szCs w:val="24"/>
        </w:rPr>
        <w:t>Research Ethics and Governance Manager</w:t>
      </w:r>
      <w:r w:rsidR="00F9559D">
        <w:rPr>
          <w:rFonts w:ascii="Arial" w:hAnsi="Arial" w:cs="Arial"/>
          <w:sz w:val="24"/>
          <w:szCs w:val="24"/>
        </w:rPr>
        <w:t xml:space="preserve"> (REG Manager)</w:t>
      </w:r>
      <w:r w:rsidR="00C41AB4">
        <w:rPr>
          <w:rFonts w:ascii="Arial" w:hAnsi="Arial" w:cs="Arial"/>
          <w:sz w:val="24"/>
          <w:szCs w:val="24"/>
        </w:rPr>
        <w:t xml:space="preserve"> and will consist of the following: </w:t>
      </w:r>
    </w:p>
    <w:p w14:paraId="6F2EA5C3"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Formal letter request</w:t>
      </w:r>
      <w:r w:rsidR="006E1CBE">
        <w:rPr>
          <w:rFonts w:ascii="Arial" w:hAnsi="Arial" w:cs="Arial"/>
          <w:sz w:val="24"/>
          <w:szCs w:val="24"/>
        </w:rPr>
        <w:t>ing access</w:t>
      </w:r>
      <w:r>
        <w:rPr>
          <w:rFonts w:ascii="Arial" w:hAnsi="Arial" w:cs="Arial"/>
          <w:sz w:val="24"/>
          <w:szCs w:val="24"/>
        </w:rPr>
        <w:t xml:space="preserve">; </w:t>
      </w:r>
    </w:p>
    <w:p w14:paraId="6B9A21A6"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Copy of ethical application and approval from home institution (if applicable); </w:t>
      </w:r>
    </w:p>
    <w:p w14:paraId="1309C83B"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Project protocol;</w:t>
      </w:r>
    </w:p>
    <w:p w14:paraId="79533AB3" w14:textId="509EF770"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Participant recruitment materials (</w:t>
      </w:r>
      <w:r w:rsidR="00B80A40">
        <w:rPr>
          <w:rFonts w:ascii="Arial" w:hAnsi="Arial" w:cs="Arial"/>
          <w:sz w:val="24"/>
          <w:szCs w:val="24"/>
        </w:rPr>
        <w:t xml:space="preserve">which may include </w:t>
      </w:r>
      <w:r>
        <w:rPr>
          <w:rFonts w:ascii="Arial" w:hAnsi="Arial" w:cs="Arial"/>
          <w:sz w:val="24"/>
          <w:szCs w:val="24"/>
        </w:rPr>
        <w:t>participant information sheet</w:t>
      </w:r>
      <w:r w:rsidR="00B80A40">
        <w:rPr>
          <w:rFonts w:ascii="Arial" w:hAnsi="Arial" w:cs="Arial"/>
          <w:sz w:val="24"/>
          <w:szCs w:val="24"/>
        </w:rPr>
        <w:t>(s)</w:t>
      </w:r>
      <w:r>
        <w:rPr>
          <w:rFonts w:ascii="Arial" w:hAnsi="Arial" w:cs="Arial"/>
          <w:sz w:val="24"/>
          <w:szCs w:val="24"/>
        </w:rPr>
        <w:t>, consent form</w:t>
      </w:r>
      <w:r w:rsidR="00B80A40">
        <w:rPr>
          <w:rFonts w:ascii="Arial" w:hAnsi="Arial" w:cs="Arial"/>
          <w:sz w:val="24"/>
          <w:szCs w:val="24"/>
        </w:rPr>
        <w:t>(s)</w:t>
      </w:r>
      <w:r>
        <w:rPr>
          <w:rFonts w:ascii="Arial" w:hAnsi="Arial" w:cs="Arial"/>
          <w:sz w:val="24"/>
          <w:szCs w:val="24"/>
        </w:rPr>
        <w:t xml:space="preserve"> or anonymous online questionnaire); </w:t>
      </w:r>
    </w:p>
    <w:p w14:paraId="08FFD8DF"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Advertising materials; </w:t>
      </w:r>
    </w:p>
    <w:p w14:paraId="5A2F8F98" w14:textId="77777777" w:rsidR="00F9559D"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Drafts of any legal contracts that might be required between the two institutions</w:t>
      </w:r>
      <w:r w:rsidR="00F9559D">
        <w:rPr>
          <w:rFonts w:ascii="Arial" w:hAnsi="Arial" w:cs="Arial"/>
          <w:sz w:val="24"/>
          <w:szCs w:val="24"/>
        </w:rPr>
        <w:t>;</w:t>
      </w:r>
    </w:p>
    <w:p w14:paraId="6DA496FA" w14:textId="77777777" w:rsidR="00B80A40" w:rsidRDefault="00B80A40"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lastRenderedPageBreak/>
        <w:t xml:space="preserve">Insurance certificate from the institution who issued the ethical approval letter; </w:t>
      </w:r>
    </w:p>
    <w:p w14:paraId="5E40F013" w14:textId="77777777" w:rsidR="00C41AB4" w:rsidRPr="00C41AB4" w:rsidRDefault="00F9559D"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Any other relevant documents</w:t>
      </w:r>
      <w:r w:rsidR="00C41AB4">
        <w:rPr>
          <w:rFonts w:ascii="Arial" w:hAnsi="Arial" w:cs="Arial"/>
          <w:sz w:val="24"/>
          <w:szCs w:val="24"/>
        </w:rPr>
        <w:t xml:space="preserve">. </w:t>
      </w:r>
    </w:p>
    <w:p w14:paraId="7C470175" w14:textId="77777777" w:rsidR="00C41AB4" w:rsidRDefault="00C41AB4" w:rsidP="006D3F97">
      <w:pPr>
        <w:tabs>
          <w:tab w:val="left" w:pos="709"/>
        </w:tabs>
        <w:spacing w:after="0" w:line="240" w:lineRule="auto"/>
        <w:ind w:left="709" w:hanging="709"/>
        <w:rPr>
          <w:rFonts w:ascii="Arial" w:hAnsi="Arial" w:cs="Arial"/>
          <w:sz w:val="24"/>
          <w:szCs w:val="24"/>
          <w:u w:val="single"/>
        </w:rPr>
      </w:pPr>
    </w:p>
    <w:p w14:paraId="4B0FEFAC" w14:textId="77777777" w:rsidR="00C41AB4" w:rsidRDefault="00C41AB4" w:rsidP="00C41AB4">
      <w:pPr>
        <w:spacing w:after="0" w:line="240" w:lineRule="auto"/>
        <w:rPr>
          <w:rFonts w:ascii="Arial" w:hAnsi="Arial" w:cs="Arial"/>
          <w:b/>
          <w:sz w:val="24"/>
          <w:szCs w:val="24"/>
        </w:rPr>
      </w:pPr>
      <w:r>
        <w:rPr>
          <w:rFonts w:ascii="Arial" w:hAnsi="Arial" w:cs="Arial"/>
          <w:b/>
          <w:sz w:val="24"/>
          <w:szCs w:val="24"/>
        </w:rPr>
        <w:t xml:space="preserve">Route 2 – for external researchers who hold a Manchester Met ID and password </w:t>
      </w:r>
    </w:p>
    <w:p w14:paraId="3D6A713A" w14:textId="77777777" w:rsidR="00C41AB4" w:rsidRPr="00E43B03" w:rsidRDefault="00C41AB4" w:rsidP="00E43B03">
      <w:pPr>
        <w:pStyle w:val="ListParagraph"/>
        <w:numPr>
          <w:ilvl w:val="0"/>
          <w:numId w:val="7"/>
        </w:numPr>
        <w:spacing w:after="0" w:line="240" w:lineRule="auto"/>
        <w:rPr>
          <w:rFonts w:ascii="Arial" w:hAnsi="Arial" w:cs="Arial"/>
          <w:sz w:val="24"/>
          <w:szCs w:val="24"/>
        </w:rPr>
      </w:pPr>
      <w:r w:rsidRPr="00E43B03">
        <w:rPr>
          <w:rFonts w:ascii="Arial" w:hAnsi="Arial" w:cs="Arial"/>
          <w:sz w:val="24"/>
          <w:szCs w:val="24"/>
        </w:rPr>
        <w:t>If part of an organisation operating its own research governance framework and ethical approval (e.g. a university), the external researcher must first secure ethical approval from their institution.</w:t>
      </w:r>
    </w:p>
    <w:p w14:paraId="37868C72" w14:textId="416BA29B" w:rsidR="00C41AB4" w:rsidRPr="00E43B03" w:rsidRDefault="00A53B5E" w:rsidP="00E43B03">
      <w:pPr>
        <w:pStyle w:val="ListParagraph"/>
        <w:numPr>
          <w:ilvl w:val="0"/>
          <w:numId w:val="7"/>
        </w:numPr>
        <w:spacing w:after="0" w:line="240" w:lineRule="auto"/>
        <w:rPr>
          <w:rFonts w:ascii="Arial" w:hAnsi="Arial" w:cs="Arial"/>
          <w:sz w:val="24"/>
          <w:szCs w:val="24"/>
        </w:rPr>
      </w:pPr>
      <w:r>
        <w:rPr>
          <w:rFonts w:ascii="Arial" w:hAnsi="Arial" w:cs="Arial"/>
          <w:sz w:val="24"/>
          <w:szCs w:val="24"/>
        </w:rPr>
        <w:t>D</w:t>
      </w:r>
      <w:r w:rsidR="00C41AB4" w:rsidRPr="00E43B03">
        <w:rPr>
          <w:rFonts w:ascii="Arial" w:hAnsi="Arial" w:cs="Arial"/>
          <w:sz w:val="24"/>
          <w:szCs w:val="24"/>
        </w:rPr>
        <w:t>ocuments that are to be used with Manchester Met staff or student participants must also abide by relevant Manchester Met research ethics and governance requirements (</w:t>
      </w:r>
      <w:hyperlink r:id="rId10" w:history="1">
        <w:r w:rsidR="00E43B03" w:rsidRPr="00151FF3">
          <w:rPr>
            <w:rStyle w:val="Hyperlink"/>
            <w:rFonts w:ascii="Arial" w:hAnsi="Arial" w:cs="Arial"/>
            <w:sz w:val="24"/>
            <w:szCs w:val="24"/>
          </w:rPr>
          <w:t>https://www2.mmu.ac.uk/research/staff/ethics-and-governance/</w:t>
        </w:r>
      </w:hyperlink>
      <w:r w:rsidR="00E43B03">
        <w:rPr>
          <w:rFonts w:ascii="Arial" w:hAnsi="Arial" w:cs="Arial"/>
          <w:sz w:val="24"/>
          <w:szCs w:val="24"/>
        </w:rPr>
        <w:t xml:space="preserve"> </w:t>
      </w:r>
      <w:r w:rsidR="00C41AB4" w:rsidRPr="00E43B03">
        <w:rPr>
          <w:rFonts w:ascii="Arial" w:hAnsi="Arial" w:cs="Arial"/>
          <w:sz w:val="24"/>
          <w:szCs w:val="24"/>
        </w:rPr>
        <w:t>).</w:t>
      </w:r>
    </w:p>
    <w:p w14:paraId="3FC6CB1B" w14:textId="77777777" w:rsidR="00C41AB4" w:rsidRPr="00E43B03" w:rsidRDefault="00C41AB4" w:rsidP="00E43B03">
      <w:pPr>
        <w:pStyle w:val="ListParagraph"/>
        <w:numPr>
          <w:ilvl w:val="0"/>
          <w:numId w:val="7"/>
        </w:numPr>
        <w:spacing w:after="0" w:line="240" w:lineRule="auto"/>
        <w:rPr>
          <w:rFonts w:ascii="Arial" w:hAnsi="Arial" w:cs="Arial"/>
          <w:sz w:val="24"/>
          <w:szCs w:val="24"/>
        </w:rPr>
      </w:pPr>
      <w:r w:rsidRPr="00E43B03">
        <w:rPr>
          <w:rFonts w:ascii="Arial" w:hAnsi="Arial" w:cs="Arial"/>
          <w:sz w:val="24"/>
          <w:szCs w:val="24"/>
        </w:rPr>
        <w:t>The external researcher must submit an application for approval to access Manchester Met staff and/or students for research.</w:t>
      </w:r>
    </w:p>
    <w:p w14:paraId="486A8E8B" w14:textId="0F2E636D" w:rsidR="00C41AB4" w:rsidRDefault="00E43B03" w:rsidP="00E43B03">
      <w:pPr>
        <w:pStyle w:val="ListParagraph"/>
        <w:numPr>
          <w:ilvl w:val="0"/>
          <w:numId w:val="7"/>
        </w:numPr>
        <w:spacing w:after="0" w:line="240" w:lineRule="auto"/>
        <w:rPr>
          <w:rFonts w:ascii="Arial" w:hAnsi="Arial" w:cs="Arial"/>
          <w:sz w:val="24"/>
          <w:szCs w:val="24"/>
        </w:rPr>
      </w:pPr>
      <w:r>
        <w:rPr>
          <w:rFonts w:ascii="Arial" w:hAnsi="Arial" w:cs="Arial"/>
          <w:sz w:val="24"/>
          <w:szCs w:val="24"/>
        </w:rPr>
        <w:t>The application will be submitted via EthOS</w:t>
      </w:r>
      <w:r w:rsidR="00F9559D">
        <w:rPr>
          <w:rFonts w:ascii="Arial" w:hAnsi="Arial" w:cs="Arial"/>
          <w:sz w:val="24"/>
          <w:szCs w:val="24"/>
        </w:rPr>
        <w:t>,</w:t>
      </w:r>
      <w:r>
        <w:rPr>
          <w:rFonts w:ascii="Arial" w:hAnsi="Arial" w:cs="Arial"/>
          <w:sz w:val="24"/>
          <w:szCs w:val="24"/>
        </w:rPr>
        <w:t xml:space="preserve"> </w:t>
      </w:r>
      <w:r w:rsidR="00F9559D">
        <w:rPr>
          <w:rFonts w:ascii="Arial" w:hAnsi="Arial" w:cs="Arial"/>
          <w:sz w:val="24"/>
          <w:szCs w:val="24"/>
        </w:rPr>
        <w:t xml:space="preserve">and routed to the REG Manager. </w:t>
      </w:r>
    </w:p>
    <w:p w14:paraId="3AEB4C21" w14:textId="77777777" w:rsidR="00F9559D" w:rsidRPr="00C41AB4" w:rsidRDefault="00F9559D" w:rsidP="00F9559D">
      <w:pPr>
        <w:pStyle w:val="ListParagraph"/>
        <w:numPr>
          <w:ilvl w:val="0"/>
          <w:numId w:val="7"/>
        </w:numPr>
        <w:spacing w:after="0" w:line="240" w:lineRule="auto"/>
        <w:rPr>
          <w:rFonts w:ascii="Arial" w:hAnsi="Arial" w:cs="Arial"/>
          <w:sz w:val="24"/>
          <w:szCs w:val="24"/>
        </w:rPr>
      </w:pPr>
      <w:r>
        <w:rPr>
          <w:rFonts w:ascii="Arial" w:hAnsi="Arial" w:cs="Arial"/>
          <w:sz w:val="24"/>
          <w:szCs w:val="24"/>
        </w:rPr>
        <w:t>The content of the application will be as instructed in EthOS and as listed in d) above (excluding the f</w:t>
      </w:r>
      <w:r w:rsidRPr="00F9559D">
        <w:rPr>
          <w:rFonts w:ascii="Arial" w:hAnsi="Arial" w:cs="Arial"/>
          <w:sz w:val="24"/>
          <w:szCs w:val="24"/>
        </w:rPr>
        <w:t>ormal letter of access request</w:t>
      </w:r>
      <w:r>
        <w:rPr>
          <w:rFonts w:ascii="Arial" w:hAnsi="Arial" w:cs="Arial"/>
          <w:sz w:val="24"/>
          <w:szCs w:val="24"/>
        </w:rPr>
        <w:t xml:space="preserve"> which is replaced by the EthOS form). </w:t>
      </w:r>
    </w:p>
    <w:p w14:paraId="6FD45B76" w14:textId="77777777" w:rsidR="00C41AB4" w:rsidRPr="00C41AB4" w:rsidRDefault="00C41AB4" w:rsidP="006D3F97">
      <w:pPr>
        <w:tabs>
          <w:tab w:val="left" w:pos="709"/>
        </w:tabs>
        <w:spacing w:after="0" w:line="240" w:lineRule="auto"/>
        <w:ind w:left="709" w:hanging="709"/>
        <w:rPr>
          <w:rFonts w:ascii="Arial" w:hAnsi="Arial" w:cs="Arial"/>
          <w:sz w:val="24"/>
          <w:szCs w:val="24"/>
        </w:rPr>
      </w:pPr>
    </w:p>
    <w:p w14:paraId="40C5B707" w14:textId="77777777" w:rsidR="00C41AB4" w:rsidRPr="00F9559D" w:rsidRDefault="00F9559D"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 xml:space="preserve">Processing and Approval </w:t>
      </w:r>
    </w:p>
    <w:p w14:paraId="7C0B5670" w14:textId="77777777" w:rsidR="003E121C" w:rsidRPr="000E5271" w:rsidRDefault="003E121C" w:rsidP="003E121C">
      <w:pPr>
        <w:tabs>
          <w:tab w:val="left" w:pos="1134"/>
        </w:tabs>
        <w:spacing w:after="0" w:line="240" w:lineRule="auto"/>
        <w:rPr>
          <w:rFonts w:ascii="Arial" w:hAnsi="Arial" w:cs="Arial"/>
          <w:sz w:val="24"/>
          <w:szCs w:val="24"/>
        </w:rPr>
      </w:pPr>
    </w:p>
    <w:p w14:paraId="5A001127" w14:textId="77777777" w:rsidR="00F9559D" w:rsidRDefault="006773D5" w:rsidP="00F9559D">
      <w:pPr>
        <w:spacing w:after="0" w:line="240" w:lineRule="auto"/>
        <w:rPr>
          <w:rFonts w:ascii="Arial" w:hAnsi="Arial" w:cs="Arial"/>
          <w:sz w:val="24"/>
          <w:szCs w:val="24"/>
        </w:rPr>
      </w:pPr>
      <w:r w:rsidRPr="000E5271">
        <w:rPr>
          <w:rFonts w:ascii="Arial" w:hAnsi="Arial" w:cs="Arial"/>
          <w:sz w:val="24"/>
          <w:szCs w:val="24"/>
        </w:rPr>
        <w:t>Once the above documentation</w:t>
      </w:r>
      <w:r w:rsidR="005C59AC" w:rsidRPr="000E5271">
        <w:rPr>
          <w:rFonts w:ascii="Arial" w:hAnsi="Arial" w:cs="Arial"/>
          <w:sz w:val="24"/>
          <w:szCs w:val="24"/>
        </w:rPr>
        <w:t xml:space="preserve"> has been </w:t>
      </w:r>
      <w:r w:rsidR="0087564E" w:rsidRPr="000E5271">
        <w:rPr>
          <w:rFonts w:ascii="Arial" w:hAnsi="Arial" w:cs="Arial"/>
          <w:sz w:val="24"/>
          <w:szCs w:val="24"/>
        </w:rPr>
        <w:t>r</w:t>
      </w:r>
      <w:r w:rsidR="005C59AC" w:rsidRPr="000E5271">
        <w:rPr>
          <w:rFonts w:ascii="Arial" w:hAnsi="Arial" w:cs="Arial"/>
          <w:sz w:val="24"/>
          <w:szCs w:val="24"/>
        </w:rPr>
        <w:t xml:space="preserve">eceived, </w:t>
      </w:r>
      <w:r w:rsidR="0087564E" w:rsidRPr="000E5271">
        <w:rPr>
          <w:rFonts w:ascii="Arial" w:hAnsi="Arial" w:cs="Arial"/>
          <w:sz w:val="24"/>
          <w:szCs w:val="24"/>
        </w:rPr>
        <w:t xml:space="preserve">the </w:t>
      </w:r>
      <w:r w:rsidR="00F9559D">
        <w:rPr>
          <w:rFonts w:ascii="Arial" w:hAnsi="Arial" w:cs="Arial"/>
          <w:sz w:val="24"/>
          <w:szCs w:val="24"/>
        </w:rPr>
        <w:t xml:space="preserve">application will first be reviewed by the REG Manager who will support the applicant if any improvements are required. </w:t>
      </w:r>
    </w:p>
    <w:p w14:paraId="4F9EF8C8" w14:textId="77777777" w:rsidR="00F9559D" w:rsidRDefault="00F9559D" w:rsidP="00F9559D">
      <w:pPr>
        <w:spacing w:after="0" w:line="240" w:lineRule="auto"/>
        <w:rPr>
          <w:rFonts w:ascii="Arial" w:hAnsi="Arial" w:cs="Arial"/>
          <w:sz w:val="24"/>
          <w:szCs w:val="24"/>
        </w:rPr>
      </w:pPr>
    </w:p>
    <w:p w14:paraId="20BAF4EA" w14:textId="3031F51F" w:rsidR="00F9559D" w:rsidRDefault="00F9559D" w:rsidP="00F9559D">
      <w:pPr>
        <w:spacing w:after="0" w:line="240" w:lineRule="auto"/>
        <w:rPr>
          <w:rFonts w:ascii="Arial" w:hAnsi="Arial" w:cs="Arial"/>
          <w:sz w:val="24"/>
          <w:szCs w:val="24"/>
        </w:rPr>
      </w:pPr>
      <w:r>
        <w:rPr>
          <w:rFonts w:ascii="Arial" w:hAnsi="Arial" w:cs="Arial"/>
          <w:sz w:val="24"/>
          <w:szCs w:val="24"/>
        </w:rPr>
        <w:t>When the application is declared complete, the REG Manager will forward it for review to the PVC RKE as Chair of the REGC. If the application is considered favourably, all necessary</w:t>
      </w:r>
      <w:r w:rsidR="00D47647">
        <w:rPr>
          <w:rFonts w:ascii="Arial" w:hAnsi="Arial" w:cs="Arial"/>
          <w:sz w:val="24"/>
          <w:szCs w:val="24"/>
        </w:rPr>
        <w:t xml:space="preserve"> and</w:t>
      </w:r>
      <w:r>
        <w:rPr>
          <w:rFonts w:ascii="Arial" w:hAnsi="Arial" w:cs="Arial"/>
          <w:sz w:val="24"/>
          <w:szCs w:val="24"/>
        </w:rPr>
        <w:t xml:space="preserve"> </w:t>
      </w:r>
      <w:r w:rsidR="00D47647">
        <w:rPr>
          <w:rFonts w:ascii="Arial" w:hAnsi="Arial" w:cs="Arial"/>
          <w:sz w:val="24"/>
          <w:szCs w:val="24"/>
        </w:rPr>
        <w:t xml:space="preserve">pending </w:t>
      </w:r>
      <w:r>
        <w:rPr>
          <w:rFonts w:ascii="Arial" w:hAnsi="Arial" w:cs="Arial"/>
          <w:sz w:val="24"/>
          <w:szCs w:val="24"/>
        </w:rPr>
        <w:t>legal contracts must b</w:t>
      </w:r>
      <w:r w:rsidR="00E34337">
        <w:rPr>
          <w:rFonts w:ascii="Arial" w:hAnsi="Arial" w:cs="Arial"/>
          <w:sz w:val="24"/>
          <w:szCs w:val="24"/>
        </w:rPr>
        <w:t xml:space="preserve">e finalised before a letter of </w:t>
      </w:r>
      <w:r>
        <w:rPr>
          <w:rFonts w:ascii="Arial" w:hAnsi="Arial" w:cs="Arial"/>
          <w:sz w:val="24"/>
          <w:szCs w:val="24"/>
        </w:rPr>
        <w:t>approval is issued</w:t>
      </w:r>
      <w:r w:rsidR="00D47647" w:rsidRPr="00D47647">
        <w:rPr>
          <w:rFonts w:ascii="Arial" w:hAnsi="Arial" w:cs="Arial"/>
          <w:sz w:val="24"/>
          <w:szCs w:val="24"/>
        </w:rPr>
        <w:t xml:space="preserve"> </w:t>
      </w:r>
      <w:r w:rsidR="00D47647">
        <w:rPr>
          <w:rFonts w:ascii="Arial" w:hAnsi="Arial" w:cs="Arial"/>
          <w:sz w:val="24"/>
          <w:szCs w:val="24"/>
        </w:rPr>
        <w:t>and access to staff/students is granted</w:t>
      </w:r>
      <w:r>
        <w:rPr>
          <w:rFonts w:ascii="Arial" w:hAnsi="Arial" w:cs="Arial"/>
          <w:sz w:val="24"/>
          <w:szCs w:val="24"/>
        </w:rPr>
        <w:t xml:space="preserve">. </w:t>
      </w:r>
      <w:r w:rsidR="006814E7">
        <w:rPr>
          <w:rFonts w:ascii="Arial" w:hAnsi="Arial" w:cs="Arial"/>
          <w:sz w:val="24"/>
          <w:szCs w:val="24"/>
        </w:rPr>
        <w:t xml:space="preserve">If the application for access to University staff and/or students is not approved, the applicant will be notified of this through a letter of review outcome. </w:t>
      </w:r>
    </w:p>
    <w:p w14:paraId="3F5269D5" w14:textId="77777777" w:rsidR="00F9559D" w:rsidRDefault="00F9559D" w:rsidP="00F9559D">
      <w:pPr>
        <w:spacing w:after="0" w:line="240" w:lineRule="auto"/>
        <w:rPr>
          <w:rFonts w:ascii="Arial" w:hAnsi="Arial" w:cs="Arial"/>
          <w:sz w:val="24"/>
          <w:szCs w:val="24"/>
        </w:rPr>
      </w:pPr>
    </w:p>
    <w:p w14:paraId="57B2EC64" w14:textId="77777777" w:rsidR="003E121C" w:rsidRPr="000E5271" w:rsidRDefault="003E121C" w:rsidP="003E121C">
      <w:pPr>
        <w:tabs>
          <w:tab w:val="left" w:pos="1134"/>
        </w:tabs>
        <w:spacing w:after="0" w:line="240" w:lineRule="auto"/>
        <w:rPr>
          <w:rFonts w:ascii="Arial" w:hAnsi="Arial" w:cs="Arial"/>
          <w:sz w:val="24"/>
          <w:szCs w:val="24"/>
        </w:rPr>
      </w:pPr>
    </w:p>
    <w:p w14:paraId="06239445" w14:textId="77777777" w:rsidR="003E121C" w:rsidRPr="000E5271" w:rsidRDefault="003E121C" w:rsidP="006D3F97">
      <w:pPr>
        <w:spacing w:after="0" w:line="240" w:lineRule="auto"/>
        <w:rPr>
          <w:rFonts w:ascii="Arial" w:hAnsi="Arial" w:cs="Arial"/>
          <w:sz w:val="24"/>
          <w:szCs w:val="24"/>
          <w:u w:val="single"/>
        </w:rPr>
      </w:pPr>
    </w:p>
    <w:p w14:paraId="1DFBC9AD" w14:textId="77777777" w:rsidR="000E5271" w:rsidRPr="000E5271" w:rsidRDefault="000E5271" w:rsidP="006D3F97">
      <w:pPr>
        <w:spacing w:after="0" w:line="240" w:lineRule="auto"/>
        <w:rPr>
          <w:rFonts w:ascii="Arial" w:hAnsi="Arial" w:cs="Arial"/>
          <w:sz w:val="24"/>
          <w:szCs w:val="24"/>
          <w:u w:val="single"/>
        </w:rPr>
      </w:pPr>
    </w:p>
    <w:p w14:paraId="5F74A493" w14:textId="77777777" w:rsidR="000E5271" w:rsidRPr="000E5271" w:rsidRDefault="000E5271" w:rsidP="006D3F97">
      <w:pPr>
        <w:spacing w:after="0" w:line="240" w:lineRule="auto"/>
        <w:rPr>
          <w:rFonts w:ascii="Arial" w:hAnsi="Arial" w:cs="Arial"/>
          <w:sz w:val="24"/>
          <w:szCs w:val="24"/>
          <w:u w:val="single"/>
        </w:rPr>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267"/>
        <w:gridCol w:w="2812"/>
        <w:gridCol w:w="3039"/>
      </w:tblGrid>
      <w:tr w:rsidR="006D3F97" w:rsidRPr="000E5271" w14:paraId="751EE2B8" w14:textId="77777777" w:rsidTr="006D3F97">
        <w:tc>
          <w:tcPr>
            <w:tcW w:w="1245" w:type="dxa"/>
          </w:tcPr>
          <w:p w14:paraId="18DA741F"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Version</w:t>
            </w:r>
          </w:p>
        </w:tc>
        <w:tc>
          <w:tcPr>
            <w:tcW w:w="1267" w:type="dxa"/>
          </w:tcPr>
          <w:p w14:paraId="0FA57F23" w14:textId="77777777" w:rsidR="006D3F97" w:rsidRPr="000E5271" w:rsidRDefault="002B594F" w:rsidP="006D3F97">
            <w:pPr>
              <w:spacing w:after="0" w:line="240" w:lineRule="auto"/>
              <w:rPr>
                <w:rFonts w:ascii="Arial" w:eastAsia="Calibri" w:hAnsi="Arial" w:cs="Arial"/>
                <w:sz w:val="24"/>
                <w:szCs w:val="24"/>
              </w:rPr>
            </w:pPr>
            <w:r>
              <w:rPr>
                <w:rFonts w:ascii="Arial" w:eastAsia="Calibri" w:hAnsi="Arial" w:cs="Arial"/>
                <w:sz w:val="24"/>
                <w:szCs w:val="24"/>
              </w:rPr>
              <w:t>2</w:t>
            </w:r>
            <w:r w:rsidR="006D3F97" w:rsidRPr="000E5271">
              <w:rPr>
                <w:rFonts w:ascii="Arial" w:eastAsia="Calibri" w:hAnsi="Arial" w:cs="Arial"/>
                <w:sz w:val="24"/>
                <w:szCs w:val="24"/>
              </w:rPr>
              <w:t>.0</w:t>
            </w:r>
          </w:p>
        </w:tc>
        <w:tc>
          <w:tcPr>
            <w:tcW w:w="2812" w:type="dxa"/>
          </w:tcPr>
          <w:p w14:paraId="5B0B2C31" w14:textId="77777777" w:rsidR="006E1CBE"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 xml:space="preserve">Author Name &amp; </w:t>
            </w:r>
          </w:p>
          <w:p w14:paraId="56AB42C5"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Job Title</w:t>
            </w:r>
          </w:p>
          <w:p w14:paraId="032D59C9" w14:textId="77777777" w:rsidR="006D3F97" w:rsidRPr="000E5271" w:rsidRDefault="006D3F97" w:rsidP="006D3F97">
            <w:pPr>
              <w:spacing w:after="0" w:line="240" w:lineRule="auto"/>
              <w:rPr>
                <w:rFonts w:ascii="Arial" w:eastAsia="Calibri" w:hAnsi="Arial" w:cs="Arial"/>
                <w:sz w:val="24"/>
                <w:szCs w:val="24"/>
              </w:rPr>
            </w:pPr>
          </w:p>
        </w:tc>
        <w:tc>
          <w:tcPr>
            <w:tcW w:w="3039" w:type="dxa"/>
          </w:tcPr>
          <w:p w14:paraId="7DDA1BCE" w14:textId="77777777" w:rsidR="006D3F97" w:rsidRPr="000E5271" w:rsidRDefault="002B594F" w:rsidP="006D3F97">
            <w:pPr>
              <w:spacing w:after="0" w:line="240" w:lineRule="auto"/>
              <w:rPr>
                <w:rFonts w:ascii="Arial" w:eastAsia="Calibri" w:hAnsi="Arial" w:cs="Arial"/>
                <w:sz w:val="24"/>
                <w:szCs w:val="24"/>
              </w:rPr>
            </w:pPr>
            <w:r>
              <w:rPr>
                <w:rFonts w:ascii="Arial" w:eastAsia="Calibri" w:hAnsi="Arial" w:cs="Arial"/>
                <w:sz w:val="24"/>
                <w:szCs w:val="24"/>
              </w:rPr>
              <w:t>Ramona Statache</w:t>
            </w:r>
          </w:p>
          <w:p w14:paraId="336998FD" w14:textId="77777777" w:rsidR="006D3F97" w:rsidRPr="000E5271" w:rsidRDefault="002B594F" w:rsidP="006D3F97">
            <w:pPr>
              <w:spacing w:after="0" w:line="240" w:lineRule="auto"/>
              <w:rPr>
                <w:rFonts w:ascii="Arial" w:eastAsia="Calibri" w:hAnsi="Arial" w:cs="Arial"/>
                <w:sz w:val="24"/>
                <w:szCs w:val="24"/>
              </w:rPr>
            </w:pPr>
            <w:r>
              <w:rPr>
                <w:rFonts w:ascii="Arial" w:eastAsia="Calibri" w:hAnsi="Arial" w:cs="Arial"/>
                <w:sz w:val="24"/>
                <w:szCs w:val="24"/>
              </w:rPr>
              <w:t>Research Ethics and Governance Manager</w:t>
            </w:r>
          </w:p>
        </w:tc>
      </w:tr>
      <w:tr w:rsidR="006D3F97" w:rsidRPr="000E5271" w14:paraId="7300BB00" w14:textId="77777777" w:rsidTr="002B594F">
        <w:trPr>
          <w:trHeight w:val="692"/>
        </w:trPr>
        <w:tc>
          <w:tcPr>
            <w:tcW w:w="1245" w:type="dxa"/>
          </w:tcPr>
          <w:p w14:paraId="3CECB19E"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Approved Date</w:t>
            </w:r>
          </w:p>
        </w:tc>
        <w:tc>
          <w:tcPr>
            <w:tcW w:w="1267" w:type="dxa"/>
          </w:tcPr>
          <w:p w14:paraId="5F66CF24" w14:textId="41C9DFA9" w:rsidR="006D3F97" w:rsidRPr="000E5271" w:rsidRDefault="00247212" w:rsidP="00247212">
            <w:pPr>
              <w:spacing w:after="0" w:line="240" w:lineRule="auto"/>
              <w:rPr>
                <w:rFonts w:ascii="Arial" w:eastAsia="Calibri" w:hAnsi="Arial" w:cs="Arial"/>
                <w:sz w:val="24"/>
                <w:szCs w:val="24"/>
              </w:rPr>
            </w:pPr>
            <w:r>
              <w:rPr>
                <w:rFonts w:ascii="Arial" w:eastAsia="Calibri" w:hAnsi="Arial" w:cs="Arial"/>
                <w:sz w:val="24"/>
                <w:szCs w:val="24"/>
              </w:rPr>
              <w:t>27/ 03/  2019</w:t>
            </w:r>
          </w:p>
        </w:tc>
        <w:tc>
          <w:tcPr>
            <w:tcW w:w="2812" w:type="dxa"/>
          </w:tcPr>
          <w:p w14:paraId="062582A1" w14:textId="77777777" w:rsidR="006D3F97" w:rsidRPr="000E5271" w:rsidRDefault="006D3F97" w:rsidP="002B594F">
            <w:pPr>
              <w:spacing w:after="0" w:line="240" w:lineRule="auto"/>
              <w:rPr>
                <w:rFonts w:ascii="Arial" w:eastAsia="Calibri" w:hAnsi="Arial" w:cs="Arial"/>
                <w:sz w:val="24"/>
                <w:szCs w:val="24"/>
              </w:rPr>
            </w:pPr>
            <w:r w:rsidRPr="000E5271">
              <w:rPr>
                <w:rFonts w:ascii="Arial" w:eastAsia="Calibri" w:hAnsi="Arial" w:cs="Arial"/>
                <w:sz w:val="24"/>
                <w:szCs w:val="24"/>
              </w:rPr>
              <w:t xml:space="preserve">Approved by: </w:t>
            </w:r>
          </w:p>
        </w:tc>
        <w:tc>
          <w:tcPr>
            <w:tcW w:w="3039" w:type="dxa"/>
          </w:tcPr>
          <w:p w14:paraId="68111933" w14:textId="77777777" w:rsidR="006D3F97" w:rsidRPr="000E5271" w:rsidRDefault="002B594F" w:rsidP="006D3F97">
            <w:pPr>
              <w:spacing w:after="0" w:line="240" w:lineRule="auto"/>
              <w:rPr>
                <w:rFonts w:ascii="Arial" w:eastAsia="Calibri" w:hAnsi="Arial" w:cs="Arial"/>
                <w:sz w:val="24"/>
                <w:szCs w:val="24"/>
              </w:rPr>
            </w:pPr>
            <w:r>
              <w:rPr>
                <w:rFonts w:ascii="Arial" w:hAnsi="Arial" w:cs="Arial"/>
                <w:sz w:val="24"/>
                <w:szCs w:val="24"/>
              </w:rPr>
              <w:t>Research Ethics and Governance Committee</w:t>
            </w:r>
          </w:p>
        </w:tc>
      </w:tr>
      <w:tr w:rsidR="006D3F97" w:rsidRPr="000E5271" w14:paraId="378027A5" w14:textId="77777777" w:rsidTr="006D3F97">
        <w:tc>
          <w:tcPr>
            <w:tcW w:w="1245" w:type="dxa"/>
          </w:tcPr>
          <w:p w14:paraId="7E12EA67"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Date for Review:</w:t>
            </w:r>
          </w:p>
        </w:tc>
        <w:tc>
          <w:tcPr>
            <w:tcW w:w="7118" w:type="dxa"/>
            <w:gridSpan w:val="3"/>
          </w:tcPr>
          <w:p w14:paraId="36B777EA" w14:textId="13CAD1CA" w:rsidR="006D3F97" w:rsidRPr="000E5271" w:rsidRDefault="00247212" w:rsidP="006D3F97">
            <w:pPr>
              <w:spacing w:after="0" w:line="240" w:lineRule="auto"/>
              <w:rPr>
                <w:rFonts w:ascii="Arial" w:eastAsia="Calibri" w:hAnsi="Arial" w:cs="Arial"/>
                <w:sz w:val="24"/>
                <w:szCs w:val="24"/>
              </w:rPr>
            </w:pPr>
            <w:r>
              <w:rPr>
                <w:rFonts w:ascii="Arial" w:eastAsia="Calibri" w:hAnsi="Arial" w:cs="Arial"/>
                <w:sz w:val="24"/>
                <w:szCs w:val="24"/>
              </w:rPr>
              <w:t xml:space="preserve">September 2020 </w:t>
            </w:r>
          </w:p>
        </w:tc>
      </w:tr>
    </w:tbl>
    <w:p w14:paraId="4A7DC466" w14:textId="77777777" w:rsidR="006D3F97" w:rsidRPr="000E5271" w:rsidRDefault="006D3F97" w:rsidP="006D3F97">
      <w:pPr>
        <w:spacing w:after="0" w:line="240" w:lineRule="auto"/>
        <w:rPr>
          <w:rFonts w:ascii="Arial" w:hAnsi="Arial" w:cs="Arial"/>
          <w:sz w:val="24"/>
          <w:szCs w:val="24"/>
          <w:u w:val="single"/>
        </w:rPr>
      </w:pPr>
    </w:p>
    <w:sectPr w:rsidR="006D3F97" w:rsidRPr="000E5271" w:rsidSect="004749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4D9A" w14:textId="77777777" w:rsidR="00E67E63" w:rsidRDefault="00E67E63" w:rsidP="003E121C">
      <w:pPr>
        <w:spacing w:after="0" w:line="240" w:lineRule="auto"/>
      </w:pPr>
      <w:r>
        <w:separator/>
      </w:r>
    </w:p>
  </w:endnote>
  <w:endnote w:type="continuationSeparator" w:id="0">
    <w:p w14:paraId="69283713" w14:textId="77777777" w:rsidR="00E67E63" w:rsidRDefault="00E67E63" w:rsidP="003E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8D0" w14:textId="77777777" w:rsidR="0053206A" w:rsidRDefault="0053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04753"/>
      <w:docPartObj>
        <w:docPartGallery w:val="Page Numbers (Bottom of Page)"/>
        <w:docPartUnique/>
      </w:docPartObj>
    </w:sdtPr>
    <w:sdtEndPr/>
    <w:sdtContent>
      <w:sdt>
        <w:sdtPr>
          <w:id w:val="-1769616900"/>
          <w:docPartObj>
            <w:docPartGallery w:val="Page Numbers (Top of Page)"/>
            <w:docPartUnique/>
          </w:docPartObj>
        </w:sdtPr>
        <w:sdtEndPr/>
        <w:sdtContent>
          <w:p w14:paraId="0F2587BF" w14:textId="5B36507F" w:rsidR="002B594F" w:rsidRDefault="002B594F">
            <w:pPr>
              <w:pStyle w:val="Footer"/>
              <w:jc w:val="right"/>
            </w:pPr>
            <w:r>
              <w:rPr>
                <w:b/>
                <w:bCs/>
                <w:sz w:val="24"/>
                <w:szCs w:val="24"/>
              </w:rPr>
              <w:fldChar w:fldCharType="begin"/>
            </w:r>
            <w:r>
              <w:rPr>
                <w:b/>
                <w:bCs/>
              </w:rPr>
              <w:instrText xml:space="preserve"> PAGE </w:instrText>
            </w:r>
            <w:r>
              <w:rPr>
                <w:b/>
                <w:bCs/>
                <w:sz w:val="24"/>
                <w:szCs w:val="24"/>
              </w:rPr>
              <w:fldChar w:fldCharType="separate"/>
            </w:r>
            <w:r w:rsidR="00262BEF">
              <w:rPr>
                <w:b/>
                <w:bCs/>
                <w:noProof/>
              </w:rPr>
              <w:t>2</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262BEF">
              <w:rPr>
                <w:b/>
                <w:bCs/>
                <w:noProof/>
              </w:rPr>
              <w:t>2</w:t>
            </w:r>
            <w:r>
              <w:rPr>
                <w:b/>
                <w:bCs/>
                <w:sz w:val="24"/>
                <w:szCs w:val="24"/>
              </w:rPr>
              <w:fldChar w:fldCharType="end"/>
            </w:r>
          </w:p>
        </w:sdtContent>
      </w:sdt>
    </w:sdtContent>
  </w:sdt>
  <w:p w14:paraId="2DD55A58" w14:textId="77777777" w:rsidR="002B594F" w:rsidRDefault="002B5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109A" w14:textId="77777777" w:rsidR="0053206A" w:rsidRDefault="0053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AC0E9" w14:textId="77777777" w:rsidR="00E67E63" w:rsidRDefault="00E67E63" w:rsidP="003E121C">
      <w:pPr>
        <w:spacing w:after="0" w:line="240" w:lineRule="auto"/>
      </w:pPr>
      <w:r>
        <w:separator/>
      </w:r>
    </w:p>
  </w:footnote>
  <w:footnote w:type="continuationSeparator" w:id="0">
    <w:p w14:paraId="5AE94921" w14:textId="77777777" w:rsidR="00E67E63" w:rsidRDefault="00E67E63" w:rsidP="003E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F9C0" w14:textId="77777777" w:rsidR="0053206A" w:rsidRDefault="0053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5A0D" w14:textId="77777777" w:rsidR="0053206A" w:rsidRDefault="0053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F788" w14:textId="77777777" w:rsidR="0053206A" w:rsidRDefault="0053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6D1"/>
    <w:multiLevelType w:val="hybridMultilevel"/>
    <w:tmpl w:val="432A3928"/>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 w15:restartNumberingAfterBreak="0">
    <w:nsid w:val="2D704D93"/>
    <w:multiLevelType w:val="hybridMultilevel"/>
    <w:tmpl w:val="98CA1CAA"/>
    <w:lvl w:ilvl="0" w:tplc="9CEA4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46A0E"/>
    <w:multiLevelType w:val="hybridMultilevel"/>
    <w:tmpl w:val="ADD68DFC"/>
    <w:lvl w:ilvl="0" w:tplc="08090017">
      <w:start w:val="1"/>
      <w:numFmt w:val="lowerLetter"/>
      <w:lvlText w:val="%1)"/>
      <w:lvlJc w:val="left"/>
      <w:pPr>
        <w:ind w:left="720" w:hanging="360"/>
      </w:pPr>
    </w:lvl>
    <w:lvl w:ilvl="1" w:tplc="9CEA41D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60608"/>
    <w:multiLevelType w:val="hybridMultilevel"/>
    <w:tmpl w:val="13AC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467FC"/>
    <w:multiLevelType w:val="hybridMultilevel"/>
    <w:tmpl w:val="DA32295A"/>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5" w15:restartNumberingAfterBreak="0">
    <w:nsid w:val="5304786C"/>
    <w:multiLevelType w:val="hybridMultilevel"/>
    <w:tmpl w:val="4B50AEA4"/>
    <w:lvl w:ilvl="0" w:tplc="9CEA4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17CAC"/>
    <w:multiLevelType w:val="hybridMultilevel"/>
    <w:tmpl w:val="042A2476"/>
    <w:lvl w:ilvl="0" w:tplc="AD52A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16002"/>
    <w:multiLevelType w:val="hybridMultilevel"/>
    <w:tmpl w:val="ADD68DFC"/>
    <w:lvl w:ilvl="0" w:tplc="08090017">
      <w:start w:val="1"/>
      <w:numFmt w:val="lowerLetter"/>
      <w:lvlText w:val="%1)"/>
      <w:lvlJc w:val="left"/>
      <w:pPr>
        <w:ind w:left="720" w:hanging="360"/>
      </w:pPr>
    </w:lvl>
    <w:lvl w:ilvl="1" w:tplc="9CEA41D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C"/>
    <w:rsid w:val="000C17A6"/>
    <w:rsid w:val="000D52E7"/>
    <w:rsid w:val="000E5271"/>
    <w:rsid w:val="001435F8"/>
    <w:rsid w:val="001657CE"/>
    <w:rsid w:val="001747D8"/>
    <w:rsid w:val="001A4C48"/>
    <w:rsid w:val="00247212"/>
    <w:rsid w:val="00262BEF"/>
    <w:rsid w:val="002B594F"/>
    <w:rsid w:val="00356F50"/>
    <w:rsid w:val="003E121C"/>
    <w:rsid w:val="0047493E"/>
    <w:rsid w:val="004D76CA"/>
    <w:rsid w:val="0053206A"/>
    <w:rsid w:val="005A71DB"/>
    <w:rsid w:val="005C59AC"/>
    <w:rsid w:val="005D00BF"/>
    <w:rsid w:val="006773D5"/>
    <w:rsid w:val="006814E7"/>
    <w:rsid w:val="006D3F97"/>
    <w:rsid w:val="006E1CBE"/>
    <w:rsid w:val="006E6ADF"/>
    <w:rsid w:val="007E5756"/>
    <w:rsid w:val="008474D2"/>
    <w:rsid w:val="0087564E"/>
    <w:rsid w:val="008C4C59"/>
    <w:rsid w:val="009A7EBD"/>
    <w:rsid w:val="00A53B5E"/>
    <w:rsid w:val="00B03B13"/>
    <w:rsid w:val="00B77837"/>
    <w:rsid w:val="00B80A40"/>
    <w:rsid w:val="00C36816"/>
    <w:rsid w:val="00C41AB4"/>
    <w:rsid w:val="00C70313"/>
    <w:rsid w:val="00C7627A"/>
    <w:rsid w:val="00CE271D"/>
    <w:rsid w:val="00CF1365"/>
    <w:rsid w:val="00D2299F"/>
    <w:rsid w:val="00D47647"/>
    <w:rsid w:val="00D55A26"/>
    <w:rsid w:val="00E34337"/>
    <w:rsid w:val="00E43B03"/>
    <w:rsid w:val="00E51F34"/>
    <w:rsid w:val="00E67E63"/>
    <w:rsid w:val="00E944C3"/>
    <w:rsid w:val="00EB6C4A"/>
    <w:rsid w:val="00F15134"/>
    <w:rsid w:val="00F9559D"/>
    <w:rsid w:val="00FC1730"/>
    <w:rsid w:val="00FC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C"/>
    <w:pPr>
      <w:ind w:left="720"/>
      <w:contextualSpacing/>
    </w:pPr>
  </w:style>
  <w:style w:type="paragraph" w:styleId="Header">
    <w:name w:val="header"/>
    <w:basedOn w:val="Normal"/>
    <w:link w:val="HeaderChar"/>
    <w:uiPriority w:val="99"/>
    <w:unhideWhenUsed/>
    <w:rsid w:val="003E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1C"/>
  </w:style>
  <w:style w:type="paragraph" w:styleId="Footer">
    <w:name w:val="footer"/>
    <w:basedOn w:val="Normal"/>
    <w:link w:val="FooterChar"/>
    <w:uiPriority w:val="99"/>
    <w:unhideWhenUsed/>
    <w:rsid w:val="003E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1C"/>
  </w:style>
  <w:style w:type="paragraph" w:styleId="BalloonText">
    <w:name w:val="Balloon Text"/>
    <w:basedOn w:val="Normal"/>
    <w:link w:val="BalloonTextChar"/>
    <w:uiPriority w:val="99"/>
    <w:semiHidden/>
    <w:unhideWhenUsed/>
    <w:rsid w:val="00E9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C3"/>
    <w:rPr>
      <w:rFonts w:ascii="Segoe UI" w:hAnsi="Segoe UI" w:cs="Segoe UI"/>
      <w:sz w:val="18"/>
      <w:szCs w:val="18"/>
    </w:rPr>
  </w:style>
  <w:style w:type="character" w:styleId="Hyperlink">
    <w:name w:val="Hyperlink"/>
    <w:basedOn w:val="DefaultParagraphFont"/>
    <w:uiPriority w:val="99"/>
    <w:unhideWhenUsed/>
    <w:rsid w:val="000C17A6"/>
    <w:rPr>
      <w:color w:val="0000FF" w:themeColor="hyperlink"/>
      <w:u w:val="single"/>
    </w:rPr>
  </w:style>
  <w:style w:type="character" w:styleId="CommentReference">
    <w:name w:val="annotation reference"/>
    <w:basedOn w:val="DefaultParagraphFont"/>
    <w:uiPriority w:val="99"/>
    <w:semiHidden/>
    <w:unhideWhenUsed/>
    <w:rsid w:val="00B80A40"/>
    <w:rPr>
      <w:sz w:val="16"/>
      <w:szCs w:val="16"/>
    </w:rPr>
  </w:style>
  <w:style w:type="paragraph" w:styleId="CommentText">
    <w:name w:val="annotation text"/>
    <w:basedOn w:val="Normal"/>
    <w:link w:val="CommentTextChar"/>
    <w:uiPriority w:val="99"/>
    <w:semiHidden/>
    <w:unhideWhenUsed/>
    <w:rsid w:val="00B80A40"/>
    <w:pPr>
      <w:spacing w:line="240" w:lineRule="auto"/>
    </w:pPr>
    <w:rPr>
      <w:sz w:val="20"/>
      <w:szCs w:val="20"/>
    </w:rPr>
  </w:style>
  <w:style w:type="character" w:customStyle="1" w:styleId="CommentTextChar">
    <w:name w:val="Comment Text Char"/>
    <w:basedOn w:val="DefaultParagraphFont"/>
    <w:link w:val="CommentText"/>
    <w:uiPriority w:val="99"/>
    <w:semiHidden/>
    <w:rsid w:val="00B80A40"/>
    <w:rPr>
      <w:sz w:val="20"/>
      <w:szCs w:val="20"/>
    </w:rPr>
  </w:style>
  <w:style w:type="paragraph" w:styleId="CommentSubject">
    <w:name w:val="annotation subject"/>
    <w:basedOn w:val="CommentText"/>
    <w:next w:val="CommentText"/>
    <w:link w:val="CommentSubjectChar"/>
    <w:uiPriority w:val="99"/>
    <w:semiHidden/>
    <w:unhideWhenUsed/>
    <w:rsid w:val="00B80A40"/>
    <w:rPr>
      <w:b/>
      <w:bCs/>
    </w:rPr>
  </w:style>
  <w:style w:type="character" w:customStyle="1" w:styleId="CommentSubjectChar">
    <w:name w:val="Comment Subject Char"/>
    <w:basedOn w:val="CommentTextChar"/>
    <w:link w:val="CommentSubject"/>
    <w:uiPriority w:val="99"/>
    <w:semiHidden/>
    <w:rsid w:val="00B80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research/staff/ethics-and-govern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2.mmu.ac.uk/research/staff/ethics-and-governance/" TargetMode="External"/><Relationship Id="rId4" Type="http://schemas.openxmlformats.org/officeDocument/2006/relationships/settings" Target="settings.xml"/><Relationship Id="rId9" Type="http://schemas.openxmlformats.org/officeDocument/2006/relationships/hyperlink" Target="mailto:ethics@mmu.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4029-D293-4F09-AE6B-C86B276E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2019-04-30T14:53:00Z</dcterms:created>
  <dcterms:modified xsi:type="dcterms:W3CDTF">2019-04-30T14:53:00Z</dcterms:modified>
</cp:coreProperties>
</file>