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75" w:rsidRDefault="00A76975" w:rsidP="00A76975">
      <w:pPr>
        <w:rPr>
          <w:b/>
          <w:bCs/>
          <w:color w:val="FF0000"/>
        </w:rPr>
      </w:pPr>
    </w:p>
    <w:p w:rsidR="0068074B" w:rsidRDefault="0068074B" w:rsidP="00A76975">
      <w:pPr>
        <w:rPr>
          <w:b/>
          <w:bCs/>
          <w:color w:val="FF0000"/>
        </w:rPr>
      </w:pPr>
    </w:p>
    <w:p w:rsidR="0068074B" w:rsidRDefault="0068074B" w:rsidP="0068074B">
      <w:pPr>
        <w:ind w:left="0"/>
        <w:jc w:val="right"/>
        <w:rPr>
          <w:b/>
          <w:bCs/>
          <w:color w:val="FF0000"/>
        </w:rPr>
      </w:pPr>
      <w:r w:rsidRPr="00894112">
        <w:rPr>
          <w:noProof/>
          <w:spacing w:val="-3"/>
          <w:lang w:eastAsia="en-GB"/>
        </w:rPr>
        <w:drawing>
          <wp:inline distT="0" distB="0" distL="0" distR="0" wp14:anchorId="359C8C89" wp14:editId="51C83F68">
            <wp:extent cx="798988" cy="900000"/>
            <wp:effectExtent l="19050" t="0" r="1112" b="0"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B" w:rsidRDefault="0068074B" w:rsidP="006807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8074B" w:rsidRPr="00DF30C4" w:rsidRDefault="00373FB3" w:rsidP="0068074B">
      <w:pPr>
        <w:jc w:val="center"/>
        <w:rPr>
          <w:rFonts w:ascii="Calibri" w:hAnsi="Calibri"/>
          <w:b/>
          <w:bCs/>
          <w:color w:val="000000" w:themeColor="text1"/>
          <w:sz w:val="32"/>
          <w:szCs w:val="32"/>
        </w:rPr>
      </w:pPr>
      <w:sdt>
        <w:sdtPr>
          <w:rPr>
            <w:rFonts w:ascii="Calibri" w:hAnsi="Calibri"/>
            <w:b/>
            <w:bCs/>
            <w:color w:val="000000" w:themeColor="text1"/>
            <w:sz w:val="32"/>
            <w:szCs w:val="32"/>
          </w:rPr>
          <w:alias w:val="Title"/>
          <w:tag w:val="Title"/>
          <w:id w:val="-3667482"/>
          <w:placeholder>
            <w:docPart w:val="DefaultPlaceholder_1081868574"/>
          </w:placeholder>
          <w:text/>
        </w:sdtPr>
        <w:sdtEndPr/>
        <w:sdtContent>
          <w:r w:rsidR="00322A52"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  <w:t>PROTOCOL</w:t>
          </w:r>
        </w:sdtContent>
      </w:sdt>
      <w:r w:rsidR="00563C67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 DEVELOPMENT</w:t>
      </w:r>
    </w:p>
    <w:p w:rsidR="0068074B" w:rsidRPr="00DF30C4" w:rsidRDefault="0068074B" w:rsidP="0068074B">
      <w:pPr>
        <w:ind w:left="0"/>
        <w:rPr>
          <w:rFonts w:ascii="Calibri" w:hAnsi="Calibri"/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799"/>
      </w:tblGrid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Reference Number</w:t>
            </w:r>
          </w:p>
        </w:tc>
        <w:tc>
          <w:tcPr>
            <w:tcW w:w="6799" w:type="dxa"/>
            <w:vAlign w:val="center"/>
          </w:tcPr>
          <w:sdt>
            <w:sdtPr>
              <w:rPr>
                <w:bCs/>
              </w:rPr>
              <w:alias w:val="Reference Number"/>
              <w:tag w:val="RefNo"/>
              <w:id w:val="1080482076"/>
              <w:placeholder>
                <w:docPart w:val="DefaultPlaceholder_1081868574"/>
              </w:placeholder>
              <w:text/>
            </w:sdtPr>
            <w:sdtEndPr/>
            <w:sdtContent>
              <w:p w:rsidR="00A76975" w:rsidRPr="00DF30C4" w:rsidRDefault="007355D6" w:rsidP="009808C2">
                <w:pPr>
                  <w:ind w:left="0"/>
                  <w:rPr>
                    <w:rFonts w:ascii="Calibri" w:hAnsi="Calibri"/>
                    <w:bCs/>
                  </w:rPr>
                </w:pPr>
                <w:r>
                  <w:rPr>
                    <w:bCs/>
                  </w:rPr>
                  <w:t>MMU-RKE SOP 003</w:t>
                </w:r>
              </w:p>
            </w:sdtContent>
          </w:sdt>
        </w:tc>
      </w:tr>
      <w:tr w:rsidR="001466C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Version</w:t>
            </w:r>
          </w:p>
        </w:tc>
        <w:tc>
          <w:tcPr>
            <w:tcW w:w="6799" w:type="dxa"/>
            <w:vAlign w:val="center"/>
          </w:tcPr>
          <w:p w:rsidR="001466C5" w:rsidRPr="00DF30C4" w:rsidRDefault="00D47903" w:rsidP="00D47903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Version 1.0, 1</w:t>
            </w:r>
            <w:r w:rsidRPr="00D47903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2016</w:t>
            </w:r>
          </w:p>
        </w:tc>
      </w:tr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Effective Date</w:t>
            </w:r>
          </w:p>
        </w:tc>
        <w:tc>
          <w:tcPr>
            <w:tcW w:w="6799" w:type="dxa"/>
            <w:vAlign w:val="center"/>
          </w:tcPr>
          <w:p w:rsidR="00A76975" w:rsidRPr="00DF30C4" w:rsidRDefault="00D47903" w:rsidP="009808C2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D47903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2016</w:t>
            </w:r>
          </w:p>
        </w:tc>
      </w:tr>
      <w:tr w:rsidR="00A7697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A76975" w:rsidRPr="00DF30C4" w:rsidRDefault="00A7697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Review Date</w:t>
            </w:r>
          </w:p>
        </w:tc>
        <w:tc>
          <w:tcPr>
            <w:tcW w:w="6799" w:type="dxa"/>
            <w:vAlign w:val="center"/>
          </w:tcPr>
          <w:p w:rsidR="00A76975" w:rsidRPr="00DF30C4" w:rsidRDefault="00D47903" w:rsidP="009808C2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D47903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2018</w:t>
            </w:r>
          </w:p>
        </w:tc>
      </w:tr>
      <w:tr w:rsidR="001466C5" w:rsidRPr="00DF30C4" w:rsidTr="001466C5">
        <w:trPr>
          <w:trHeight w:hRule="exact" w:val="567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Author</w:t>
            </w:r>
          </w:p>
        </w:tc>
        <w:tc>
          <w:tcPr>
            <w:tcW w:w="6799" w:type="dxa"/>
            <w:vAlign w:val="center"/>
          </w:tcPr>
          <w:sdt>
            <w:sdtPr>
              <w:rPr>
                <w:rFonts w:ascii="Calibri" w:hAnsi="Calibri"/>
                <w:bCs/>
              </w:rPr>
              <w:alias w:val="Author"/>
              <w:tag w:val="Author"/>
              <w:id w:val="2055738817"/>
              <w:placeholder>
                <w:docPart w:val="DefaultPlaceholder_1081868574"/>
              </w:placeholder>
              <w:text/>
            </w:sdtPr>
            <w:sdtEndPr/>
            <w:sdtContent>
              <w:p w:rsidR="001466C5" w:rsidRPr="00DF30C4" w:rsidRDefault="00322A52" w:rsidP="00552B7E">
                <w:pPr>
                  <w:ind w:left="0" w:right="33"/>
                  <w:rPr>
                    <w:rFonts w:ascii="Calibri" w:hAnsi="Calibri"/>
                    <w:bCs/>
                  </w:rPr>
                </w:pPr>
                <w:r>
                  <w:rPr>
                    <w:rFonts w:ascii="Calibri" w:hAnsi="Calibri"/>
                    <w:bCs/>
                  </w:rPr>
                  <w:t xml:space="preserve">Zoe Lingard, </w:t>
                </w:r>
                <w:r w:rsidR="00552B7E">
                  <w:rPr>
                    <w:rFonts w:ascii="Calibri" w:hAnsi="Calibri"/>
                    <w:bCs/>
                  </w:rPr>
                  <w:t xml:space="preserve">Ethics and </w:t>
                </w:r>
                <w:r>
                  <w:rPr>
                    <w:rFonts w:ascii="Calibri" w:hAnsi="Calibri"/>
                    <w:bCs/>
                  </w:rPr>
                  <w:t>Research Governance Manager</w:t>
                </w:r>
              </w:p>
            </w:sdtContent>
          </w:sdt>
        </w:tc>
      </w:tr>
      <w:tr w:rsidR="00A76975" w:rsidRPr="00DF30C4" w:rsidTr="001466C5">
        <w:trPr>
          <w:trHeight w:hRule="exact" w:val="1251"/>
          <w:jc w:val="center"/>
        </w:trPr>
        <w:tc>
          <w:tcPr>
            <w:tcW w:w="2552" w:type="dxa"/>
            <w:vAlign w:val="center"/>
          </w:tcPr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Approved by</w:t>
            </w:r>
          </w:p>
          <w:p w:rsidR="001466C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A76975" w:rsidRPr="00DF30C4" w:rsidRDefault="001466C5" w:rsidP="001466C5">
            <w:pPr>
              <w:ind w:left="0"/>
              <w:rPr>
                <w:rFonts w:ascii="Calibri" w:hAnsi="Calibri"/>
                <w:bCs/>
              </w:rPr>
            </w:pPr>
            <w:r w:rsidRPr="00DF30C4">
              <w:rPr>
                <w:rFonts w:ascii="Calibri" w:hAnsi="Calibri"/>
                <w:bCs/>
              </w:rPr>
              <w:t>Date</w:t>
            </w:r>
            <w:r w:rsidR="00A76975" w:rsidRPr="00DF30C4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6799" w:type="dxa"/>
          </w:tcPr>
          <w:p w:rsidR="001466C5" w:rsidRPr="00F36A36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6A6084" w:rsidRPr="00F36A36" w:rsidRDefault="00F36A36" w:rsidP="001466C5">
            <w:pPr>
              <w:ind w:left="0"/>
              <w:rPr>
                <w:rFonts w:ascii="Calibri" w:hAnsi="Calibri"/>
                <w:bCs/>
              </w:rPr>
            </w:pPr>
            <w:r w:rsidRPr="00F36A36">
              <w:rPr>
                <w:rFonts w:ascii="Calibri" w:hAnsi="Calibri"/>
                <w:bCs/>
              </w:rPr>
              <w:t>Prof David Raper, Director of Research and Knowledge Exchange</w:t>
            </w:r>
          </w:p>
          <w:p w:rsidR="001466C5" w:rsidRDefault="001466C5" w:rsidP="001466C5">
            <w:pPr>
              <w:ind w:left="0"/>
              <w:rPr>
                <w:rFonts w:ascii="Calibri" w:hAnsi="Calibri"/>
                <w:bCs/>
              </w:rPr>
            </w:pPr>
          </w:p>
          <w:p w:rsidR="00F36A36" w:rsidRPr="00F36A36" w:rsidRDefault="00F36A36" w:rsidP="001466C5">
            <w:pPr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F36A36">
              <w:rPr>
                <w:rFonts w:ascii="Calibri" w:hAnsi="Calibri"/>
                <w:bCs/>
                <w:vertAlign w:val="superscript"/>
              </w:rPr>
              <w:t>st</w:t>
            </w:r>
            <w:r>
              <w:rPr>
                <w:rFonts w:ascii="Calibri" w:hAnsi="Calibri"/>
                <w:bCs/>
              </w:rPr>
              <w:t xml:space="preserve"> February 2016</w:t>
            </w:r>
          </w:p>
        </w:tc>
      </w:tr>
    </w:tbl>
    <w:p w:rsidR="00A76975" w:rsidRPr="00DF30C4" w:rsidRDefault="00A76975" w:rsidP="00A76975">
      <w:pPr>
        <w:jc w:val="center"/>
        <w:rPr>
          <w:rFonts w:ascii="Calibri" w:hAnsi="Calibri"/>
          <w:b/>
          <w:bCs/>
          <w:color w:val="FF0000"/>
        </w:rPr>
      </w:pPr>
    </w:p>
    <w:p w:rsidR="00A76975" w:rsidRPr="00DF30C4" w:rsidRDefault="00A76975" w:rsidP="00A76975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68"/>
        <w:gridCol w:w="2614"/>
        <w:gridCol w:w="4974"/>
      </w:tblGrid>
      <w:tr w:rsidR="001466C5" w:rsidRPr="00DF30C4" w:rsidTr="001466C5">
        <w:tc>
          <w:tcPr>
            <w:tcW w:w="1768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Version</w:t>
            </w:r>
          </w:p>
        </w:tc>
        <w:tc>
          <w:tcPr>
            <w:tcW w:w="261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97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/>
                <w:bCs/>
              </w:rPr>
            </w:pPr>
            <w:r w:rsidRPr="00DF30C4">
              <w:rPr>
                <w:rFonts w:ascii="Calibri" w:hAnsi="Calibri"/>
                <w:b/>
                <w:bCs/>
              </w:rPr>
              <w:t>Reason for Change</w:t>
            </w:r>
          </w:p>
        </w:tc>
      </w:tr>
      <w:tr w:rsidR="001466C5" w:rsidRPr="00DF30C4" w:rsidTr="001466C5">
        <w:tc>
          <w:tcPr>
            <w:tcW w:w="1768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61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4974" w:type="dxa"/>
          </w:tcPr>
          <w:p w:rsidR="001466C5" w:rsidRPr="00DF30C4" w:rsidRDefault="001466C5">
            <w:pPr>
              <w:ind w:left="0"/>
              <w:rPr>
                <w:rFonts w:ascii="Calibri" w:hAnsi="Calibri"/>
                <w:bCs/>
              </w:rPr>
            </w:pPr>
          </w:p>
        </w:tc>
      </w:tr>
    </w:tbl>
    <w:p w:rsidR="00C21AF9" w:rsidRPr="00DF30C4" w:rsidRDefault="00C21AF9">
      <w:pPr>
        <w:rPr>
          <w:rFonts w:ascii="Calibri" w:hAnsi="Calibri"/>
          <w:b/>
          <w:bCs/>
        </w:rPr>
      </w:pP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 w:cs="Calibri"/>
          <w:color w:val="000000"/>
        </w:rPr>
      </w:pP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/>
          <w:color w:val="000000" w:themeColor="text1"/>
        </w:rPr>
      </w:pPr>
      <w:r w:rsidRPr="00DF30C4">
        <w:rPr>
          <w:rFonts w:ascii="Calibri" w:hAnsi="Calibri"/>
          <w:color w:val="000000" w:themeColor="text1"/>
        </w:rPr>
        <w:t>This is a controlled document. The m</w:t>
      </w:r>
      <w:r w:rsidR="001F49E4" w:rsidRPr="00DF30C4">
        <w:rPr>
          <w:rFonts w:ascii="Calibri" w:hAnsi="Calibri"/>
          <w:color w:val="000000" w:themeColor="text1"/>
        </w:rPr>
        <w:t xml:space="preserve">aster document </w:t>
      </w:r>
      <w:proofErr w:type="gramStart"/>
      <w:r w:rsidR="001F49E4" w:rsidRPr="00DF30C4">
        <w:rPr>
          <w:rFonts w:ascii="Calibri" w:hAnsi="Calibri"/>
          <w:color w:val="000000" w:themeColor="text1"/>
        </w:rPr>
        <w:t>is posted</w:t>
      </w:r>
      <w:proofErr w:type="gramEnd"/>
      <w:r w:rsidR="001F49E4" w:rsidRPr="00DF30C4">
        <w:rPr>
          <w:rFonts w:ascii="Calibri" w:hAnsi="Calibri"/>
          <w:color w:val="000000" w:themeColor="text1"/>
        </w:rPr>
        <w:t xml:space="preserve"> on the RKE </w:t>
      </w:r>
      <w:r w:rsidRPr="00DF30C4">
        <w:rPr>
          <w:rFonts w:ascii="Calibri" w:hAnsi="Calibri"/>
          <w:color w:val="000000" w:themeColor="text1"/>
        </w:rPr>
        <w:t xml:space="preserve">website: </w:t>
      </w:r>
    </w:p>
    <w:p w:rsidR="00D66430" w:rsidRPr="00DF30C4" w:rsidRDefault="00D66430" w:rsidP="00D6643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" w:hAnsi="Calibri"/>
          <w:color w:val="000000" w:themeColor="text1"/>
        </w:rPr>
      </w:pPr>
      <w:r w:rsidRPr="00DF30C4">
        <w:rPr>
          <w:rFonts w:ascii="Calibri" w:hAnsi="Calibri"/>
          <w:color w:val="000000" w:themeColor="text1"/>
        </w:rPr>
        <w:t>http://www2.mmu.ac.uk/research/research-governance/</w:t>
      </w:r>
    </w:p>
    <w:p w:rsidR="001466C5" w:rsidRPr="00DF30C4" w:rsidRDefault="00D66430" w:rsidP="00D66430">
      <w:pPr>
        <w:ind w:left="567" w:right="543"/>
        <w:jc w:val="center"/>
        <w:rPr>
          <w:rFonts w:ascii="Calibri" w:hAnsi="Calibri"/>
          <w:bCs/>
          <w:color w:val="000000" w:themeColor="text1"/>
        </w:rPr>
      </w:pPr>
      <w:r w:rsidRPr="00DF30C4">
        <w:rPr>
          <w:rFonts w:ascii="Calibri" w:hAnsi="Calibri"/>
          <w:bCs/>
          <w:color w:val="000000" w:themeColor="text1"/>
        </w:rPr>
        <w:t xml:space="preserve">Any print-off of this document </w:t>
      </w:r>
      <w:proofErr w:type="gramStart"/>
      <w:r w:rsidRPr="00DF30C4">
        <w:rPr>
          <w:rFonts w:ascii="Calibri" w:hAnsi="Calibri"/>
          <w:bCs/>
          <w:color w:val="000000" w:themeColor="text1"/>
        </w:rPr>
        <w:t>will be classed</w:t>
      </w:r>
      <w:proofErr w:type="gramEnd"/>
      <w:r w:rsidRPr="00DF30C4">
        <w:rPr>
          <w:rFonts w:ascii="Calibri" w:hAnsi="Calibri"/>
          <w:bCs/>
          <w:color w:val="000000" w:themeColor="text1"/>
        </w:rPr>
        <w:t xml:space="preserve"> as uncontrolled. </w:t>
      </w:r>
      <w:r w:rsidRPr="00DF30C4">
        <w:rPr>
          <w:rFonts w:ascii="Calibri" w:hAnsi="Calibri"/>
          <w:color w:val="000000" w:themeColor="text1"/>
        </w:rPr>
        <w:t>Researchers and their teams may print off this document for training and reference purposes but are responsible for regularly checking the RKE website for more recent versions.</w:t>
      </w:r>
      <w:r w:rsidRPr="00DF30C4">
        <w:rPr>
          <w:rFonts w:ascii="Calibri" w:hAnsi="Calibri" w:cs="Calibri"/>
          <w:color w:val="000000" w:themeColor="text1"/>
        </w:rPr>
        <w:t xml:space="preserve"> </w:t>
      </w:r>
      <w:r w:rsidR="001466C5" w:rsidRPr="00DF30C4">
        <w:rPr>
          <w:rFonts w:ascii="Calibri" w:hAnsi="Calibri"/>
          <w:bCs/>
          <w:color w:val="000000" w:themeColor="text1"/>
        </w:rPr>
        <w:br w:type="page"/>
      </w:r>
    </w:p>
    <w:p w:rsidR="00C21AF9" w:rsidRPr="00DF30C4" w:rsidRDefault="00C21AF9" w:rsidP="00C21AF9">
      <w:pPr>
        <w:ind w:left="0"/>
        <w:rPr>
          <w:rFonts w:ascii="Calibri" w:hAnsi="Calibri"/>
          <w:b/>
          <w:bCs/>
        </w:rPr>
      </w:pPr>
    </w:p>
    <w:p w:rsidR="00C21AF9" w:rsidRPr="00DF30C4" w:rsidRDefault="00C21AF9" w:rsidP="00C21AF9">
      <w:pPr>
        <w:ind w:left="0"/>
        <w:rPr>
          <w:rFonts w:ascii="Calibri" w:hAnsi="Calibri"/>
          <w:b/>
          <w:bCs/>
          <w:color w:val="000000"/>
        </w:rPr>
      </w:pPr>
    </w:p>
    <w:p w:rsidR="005D3950" w:rsidRPr="00DF30C4" w:rsidRDefault="005D3950" w:rsidP="00D837C7">
      <w:pPr>
        <w:pStyle w:val="Default"/>
        <w:numPr>
          <w:ilvl w:val="0"/>
          <w:numId w:val="15"/>
        </w:numPr>
        <w:rPr>
          <w:rFonts w:ascii="Calibri" w:hAnsi="Calibri"/>
          <w:b/>
        </w:rPr>
      </w:pPr>
      <w:r w:rsidRPr="00DF30C4">
        <w:rPr>
          <w:rFonts w:ascii="Calibri" w:hAnsi="Calibri"/>
          <w:b/>
        </w:rPr>
        <w:t>Background</w:t>
      </w:r>
    </w:p>
    <w:p w:rsidR="00322A52" w:rsidRPr="00322A52" w:rsidRDefault="00322A52" w:rsidP="00322A52">
      <w:pPr>
        <w:pStyle w:val="Default"/>
        <w:rPr>
          <w:rFonts w:ascii="Calibri" w:hAnsi="Calibri"/>
        </w:rPr>
      </w:pPr>
      <w:r w:rsidRPr="00322A52">
        <w:rPr>
          <w:rFonts w:ascii="Calibri" w:hAnsi="Calibri"/>
        </w:rPr>
        <w:t xml:space="preserve">A research protocol is the document that outlines the study plan for a clinical </w:t>
      </w:r>
      <w:r>
        <w:rPr>
          <w:rFonts w:ascii="Calibri" w:hAnsi="Calibri"/>
        </w:rPr>
        <w:t>research project</w:t>
      </w:r>
      <w:r w:rsidRPr="00322A52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322A52">
        <w:rPr>
          <w:rFonts w:ascii="Calibri" w:hAnsi="Calibri"/>
        </w:rPr>
        <w:t xml:space="preserve">The plan </w:t>
      </w:r>
      <w:proofErr w:type="gramStart"/>
      <w:r w:rsidRPr="00322A52">
        <w:rPr>
          <w:rFonts w:ascii="Calibri" w:hAnsi="Calibri"/>
        </w:rPr>
        <w:t>must be carefully designed</w:t>
      </w:r>
      <w:proofErr w:type="gramEnd"/>
      <w:r w:rsidRPr="00322A52">
        <w:rPr>
          <w:rFonts w:ascii="Calibri" w:hAnsi="Calibri"/>
        </w:rPr>
        <w:t xml:space="preserve"> to safeguard the health and safety of the participants, as well as answer specific research questions. </w:t>
      </w:r>
      <w:r>
        <w:rPr>
          <w:rFonts w:ascii="Calibri" w:hAnsi="Calibri"/>
        </w:rPr>
        <w:t xml:space="preserve"> </w:t>
      </w:r>
      <w:r w:rsidRPr="00322A52">
        <w:rPr>
          <w:rFonts w:ascii="Calibri" w:hAnsi="Calibri"/>
        </w:rPr>
        <w:t xml:space="preserve">A protocol describes who the participants are in the </w:t>
      </w:r>
      <w:r>
        <w:rPr>
          <w:rFonts w:ascii="Calibri" w:hAnsi="Calibri"/>
        </w:rPr>
        <w:t>study,</w:t>
      </w:r>
      <w:r w:rsidRPr="00322A52">
        <w:rPr>
          <w:rFonts w:ascii="Calibri" w:hAnsi="Calibri"/>
        </w:rPr>
        <w:t xml:space="preserve"> the schedule of </w:t>
      </w:r>
      <w:r w:rsidR="00A72FC0">
        <w:rPr>
          <w:rFonts w:ascii="Calibri" w:hAnsi="Calibri"/>
        </w:rPr>
        <w:t xml:space="preserve">study </w:t>
      </w:r>
      <w:r w:rsidRPr="00322A52">
        <w:rPr>
          <w:rFonts w:ascii="Calibri" w:hAnsi="Calibri"/>
        </w:rPr>
        <w:t xml:space="preserve">procedures, and the length of the study. </w:t>
      </w:r>
    </w:p>
    <w:p w:rsidR="00322A52" w:rsidRDefault="00322A52" w:rsidP="00322A52">
      <w:pPr>
        <w:pStyle w:val="Default"/>
        <w:rPr>
          <w:rFonts w:ascii="Calibri" w:hAnsi="Calibri"/>
        </w:rPr>
      </w:pPr>
    </w:p>
    <w:p w:rsidR="00A76975" w:rsidRPr="00DF30C4" w:rsidRDefault="00A76975" w:rsidP="00D837C7">
      <w:pPr>
        <w:pStyle w:val="Default"/>
        <w:numPr>
          <w:ilvl w:val="0"/>
          <w:numId w:val="15"/>
        </w:numPr>
        <w:rPr>
          <w:rFonts w:ascii="Calibri" w:hAnsi="Calibri"/>
          <w:b/>
        </w:rPr>
      </w:pPr>
      <w:r w:rsidRPr="00DF30C4">
        <w:rPr>
          <w:rFonts w:ascii="Calibri" w:hAnsi="Calibri"/>
          <w:b/>
          <w:bCs/>
        </w:rPr>
        <w:t xml:space="preserve">Purpose </w:t>
      </w:r>
    </w:p>
    <w:p w:rsidR="00430A0E" w:rsidRDefault="00731127" w:rsidP="00731127">
      <w:pPr>
        <w:pStyle w:val="Default"/>
        <w:rPr>
          <w:rFonts w:ascii="Calibri" w:hAnsi="Calibri"/>
        </w:rPr>
      </w:pPr>
      <w:r w:rsidRPr="00322A52">
        <w:rPr>
          <w:rFonts w:ascii="Calibri" w:hAnsi="Calibri"/>
        </w:rPr>
        <w:t xml:space="preserve">This SOP describes writing a research protocol to </w:t>
      </w:r>
      <w:r w:rsidR="00283D72">
        <w:rPr>
          <w:rFonts w:ascii="Calibri" w:hAnsi="Calibri"/>
        </w:rPr>
        <w:t>SPIRIT (</w:t>
      </w:r>
      <w:r w:rsidR="00283D72" w:rsidRPr="00283D72">
        <w:rPr>
          <w:rFonts w:ascii="Calibri" w:hAnsi="Calibri"/>
        </w:rPr>
        <w:t>Standard Protocol Items: Recommendations for Interventional Trials</w:t>
      </w:r>
      <w:r w:rsidR="00283D72">
        <w:rPr>
          <w:rFonts w:ascii="Calibri" w:hAnsi="Calibri"/>
        </w:rPr>
        <w:t xml:space="preserve">) </w:t>
      </w:r>
      <w:r w:rsidR="00120BA4">
        <w:rPr>
          <w:rFonts w:ascii="Calibri" w:hAnsi="Calibri"/>
        </w:rPr>
        <w:t xml:space="preserve">and HRA </w:t>
      </w:r>
      <w:r>
        <w:rPr>
          <w:rFonts w:ascii="Calibri" w:hAnsi="Calibri"/>
        </w:rPr>
        <w:t>guidelines.</w:t>
      </w:r>
      <w:r w:rsidRPr="00322A5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430A0E">
        <w:rPr>
          <w:rFonts w:ascii="Calibri" w:hAnsi="Calibri"/>
        </w:rPr>
        <w:t xml:space="preserve">These guidelines should be follow for all interventional studies and all </w:t>
      </w:r>
      <w:proofErr w:type="gramStart"/>
      <w:r w:rsidR="00430A0E">
        <w:rPr>
          <w:rFonts w:ascii="Calibri" w:hAnsi="Calibri"/>
        </w:rPr>
        <w:t>projects which come</w:t>
      </w:r>
      <w:proofErr w:type="gramEnd"/>
      <w:r w:rsidR="00430A0E">
        <w:rPr>
          <w:rFonts w:ascii="Calibri" w:hAnsi="Calibri"/>
        </w:rPr>
        <w:t xml:space="preserve"> require NHS or Social Care Ethical approval.</w:t>
      </w:r>
    </w:p>
    <w:p w:rsidR="00322A52" w:rsidRPr="00322A52" w:rsidRDefault="00322A52" w:rsidP="00322A52">
      <w:pPr>
        <w:pStyle w:val="Default"/>
        <w:rPr>
          <w:rFonts w:ascii="Calibri" w:hAnsi="Calibri"/>
        </w:rPr>
      </w:pPr>
    </w:p>
    <w:p w:rsidR="00C21AF9" w:rsidRPr="00731127" w:rsidRDefault="00C21AF9" w:rsidP="00D837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 w:rsidRPr="00D837C7">
        <w:rPr>
          <w:rFonts w:ascii="Calibri" w:hAnsi="Calibri"/>
          <w:b/>
          <w:bCs/>
          <w:color w:val="000000"/>
        </w:rPr>
        <w:t xml:space="preserve">Procedure </w:t>
      </w:r>
    </w:p>
    <w:p w:rsidR="001927DA" w:rsidRDefault="00563C67" w:rsidP="00731127">
      <w:pPr>
        <w:pStyle w:val="Default"/>
        <w:rPr>
          <w:rFonts w:ascii="Calibri" w:hAnsi="Calibri"/>
        </w:rPr>
      </w:pPr>
      <w:r>
        <w:rPr>
          <w:rFonts w:ascii="Calibri" w:hAnsi="Calibri"/>
        </w:rPr>
        <w:t>T</w:t>
      </w:r>
      <w:r w:rsidR="00731127" w:rsidRPr="00322A52">
        <w:rPr>
          <w:rFonts w:ascii="Calibri" w:hAnsi="Calibri"/>
        </w:rPr>
        <w:t xml:space="preserve">he </w:t>
      </w:r>
      <w:hyperlink r:id="rId9" w:history="1">
        <w:r w:rsidR="00731127" w:rsidRPr="00F30103">
          <w:rPr>
            <w:rStyle w:val="Hyperlink"/>
            <w:rFonts w:ascii="Calibri" w:hAnsi="Calibri"/>
          </w:rPr>
          <w:t>Protocol Tem</w:t>
        </w:r>
        <w:r w:rsidR="00731127" w:rsidRPr="00F30103">
          <w:rPr>
            <w:rStyle w:val="Hyperlink"/>
            <w:rFonts w:ascii="Calibri" w:hAnsi="Calibri"/>
          </w:rPr>
          <w:t>p</w:t>
        </w:r>
        <w:r w:rsidR="00731127" w:rsidRPr="00F30103">
          <w:rPr>
            <w:rStyle w:val="Hyperlink"/>
            <w:rFonts w:ascii="Calibri" w:hAnsi="Calibri"/>
          </w:rPr>
          <w:t>late</w:t>
        </w:r>
      </w:hyperlink>
      <w:r w:rsidR="00731127" w:rsidRPr="00322A52">
        <w:rPr>
          <w:rFonts w:ascii="Calibri" w:hAnsi="Calibri"/>
        </w:rPr>
        <w:t xml:space="preserve"> </w:t>
      </w:r>
      <w:r>
        <w:rPr>
          <w:rFonts w:ascii="Calibri" w:hAnsi="Calibri"/>
        </w:rPr>
        <w:t>should be</w:t>
      </w:r>
      <w:r w:rsidR="00731127">
        <w:rPr>
          <w:rFonts w:ascii="Calibri" w:hAnsi="Calibri"/>
        </w:rPr>
        <w:t xml:space="preserve"> used to generate a study protocol</w:t>
      </w:r>
      <w:r w:rsidR="00D27500">
        <w:rPr>
          <w:rFonts w:ascii="Calibri" w:hAnsi="Calibri"/>
        </w:rPr>
        <w:t xml:space="preserve"> if required</w:t>
      </w:r>
      <w:r w:rsidR="00731127">
        <w:rPr>
          <w:rFonts w:ascii="Calibri" w:hAnsi="Calibri"/>
        </w:rPr>
        <w:t>, omitting any sections that are not relevant to the study</w:t>
      </w:r>
      <w:r w:rsidR="00731127" w:rsidRPr="00322A52">
        <w:rPr>
          <w:rFonts w:ascii="Calibri" w:hAnsi="Calibri"/>
        </w:rPr>
        <w:t>.</w:t>
      </w:r>
      <w:r w:rsidR="00731127">
        <w:rPr>
          <w:rFonts w:ascii="Calibri" w:hAnsi="Calibri"/>
        </w:rPr>
        <w:t xml:space="preserve">  </w:t>
      </w:r>
      <w:r w:rsidR="001927DA">
        <w:rPr>
          <w:rFonts w:ascii="Calibri" w:hAnsi="Calibri"/>
        </w:rPr>
        <w:t xml:space="preserve">The document should be named and versioned according to the guidance in </w:t>
      </w:r>
      <w:hyperlink r:id="rId10" w:history="1">
        <w:r w:rsidR="002536CD" w:rsidRPr="002536CD">
          <w:rPr>
            <w:rStyle w:val="Hyperlink"/>
            <w:rFonts w:ascii="Calibri" w:hAnsi="Calibri"/>
          </w:rPr>
          <w:t>SOP</w:t>
        </w:r>
        <w:r w:rsidR="001927DA" w:rsidRPr="002536CD">
          <w:rPr>
            <w:rStyle w:val="Hyperlink"/>
            <w:rFonts w:ascii="Calibri" w:hAnsi="Calibri"/>
          </w:rPr>
          <w:t>2 Docume</w:t>
        </w:r>
        <w:r w:rsidR="001927DA" w:rsidRPr="002536CD">
          <w:rPr>
            <w:rStyle w:val="Hyperlink"/>
            <w:rFonts w:ascii="Calibri" w:hAnsi="Calibri"/>
          </w:rPr>
          <w:t>n</w:t>
        </w:r>
        <w:r w:rsidR="001927DA" w:rsidRPr="002536CD">
          <w:rPr>
            <w:rStyle w:val="Hyperlink"/>
            <w:rFonts w:ascii="Calibri" w:hAnsi="Calibri"/>
          </w:rPr>
          <w:t>t control</w:t>
        </w:r>
      </w:hyperlink>
      <w:r w:rsidR="001927DA">
        <w:rPr>
          <w:rFonts w:ascii="Calibri" w:hAnsi="Calibri"/>
        </w:rPr>
        <w:t>.</w:t>
      </w:r>
      <w:r w:rsidR="00AD7ADD">
        <w:rPr>
          <w:rFonts w:ascii="Calibri" w:hAnsi="Calibri"/>
        </w:rPr>
        <w:t xml:space="preserve"> </w:t>
      </w:r>
    </w:p>
    <w:p w:rsidR="001927DA" w:rsidRDefault="001927DA" w:rsidP="00731127">
      <w:pPr>
        <w:pStyle w:val="Default"/>
        <w:rPr>
          <w:rFonts w:ascii="Calibri" w:hAnsi="Calibri"/>
        </w:rPr>
      </w:pPr>
    </w:p>
    <w:p w:rsidR="00EE2A57" w:rsidRDefault="00731127" w:rsidP="00731127">
      <w:pPr>
        <w:pStyle w:val="Default"/>
        <w:rPr>
          <w:rFonts w:ascii="Calibri" w:hAnsi="Calibri"/>
        </w:rPr>
      </w:pPr>
      <w:r w:rsidRPr="00322A52">
        <w:rPr>
          <w:rFonts w:ascii="Calibri" w:hAnsi="Calibri"/>
        </w:rPr>
        <w:t xml:space="preserve">Any amendment to </w:t>
      </w:r>
      <w:r w:rsidR="008A600E">
        <w:rPr>
          <w:rFonts w:ascii="Calibri" w:hAnsi="Calibri"/>
        </w:rPr>
        <w:t>an NHS REC</w:t>
      </w:r>
      <w:r w:rsidRPr="00322A52">
        <w:rPr>
          <w:rFonts w:ascii="Calibri" w:hAnsi="Calibri"/>
        </w:rPr>
        <w:t xml:space="preserve"> </w:t>
      </w:r>
      <w:r w:rsidR="008A600E">
        <w:rPr>
          <w:rFonts w:ascii="Calibri" w:hAnsi="Calibri"/>
        </w:rPr>
        <w:t>a</w:t>
      </w:r>
      <w:r w:rsidRPr="00322A52">
        <w:rPr>
          <w:rFonts w:ascii="Calibri" w:hAnsi="Calibri"/>
        </w:rPr>
        <w:t xml:space="preserve">pproved protocol must </w:t>
      </w:r>
      <w:r>
        <w:rPr>
          <w:rFonts w:ascii="Calibri" w:hAnsi="Calibri"/>
        </w:rPr>
        <w:t xml:space="preserve">receive REC and NHS R&amp;D approval </w:t>
      </w:r>
      <w:r w:rsidRPr="00E662D1">
        <w:rPr>
          <w:rFonts w:ascii="Calibri" w:hAnsi="Calibri"/>
          <w:b/>
        </w:rPr>
        <w:t>before</w:t>
      </w:r>
      <w:r>
        <w:rPr>
          <w:rFonts w:ascii="Calibri" w:hAnsi="Calibri"/>
        </w:rPr>
        <w:t xml:space="preserve"> the changes </w:t>
      </w:r>
      <w:proofErr w:type="gramStart"/>
      <w:r>
        <w:rPr>
          <w:rFonts w:ascii="Calibri" w:hAnsi="Calibri"/>
        </w:rPr>
        <w:t>are implemented</w:t>
      </w:r>
      <w:proofErr w:type="gramEnd"/>
      <w:r>
        <w:rPr>
          <w:rFonts w:ascii="Calibri" w:hAnsi="Calibri"/>
        </w:rPr>
        <w:t xml:space="preserve">.   The RKE Office </w:t>
      </w:r>
      <w:proofErr w:type="gramStart"/>
      <w:r>
        <w:rPr>
          <w:rFonts w:ascii="Calibri" w:hAnsi="Calibri"/>
        </w:rPr>
        <w:t>must also be informed</w:t>
      </w:r>
      <w:proofErr w:type="gramEnd"/>
      <w:r>
        <w:rPr>
          <w:rFonts w:ascii="Calibri" w:hAnsi="Calibri"/>
        </w:rPr>
        <w:t xml:space="preserve"> to ensure that the changes do not </w:t>
      </w:r>
      <w:r w:rsidRPr="00322A52">
        <w:rPr>
          <w:rFonts w:ascii="Calibri" w:hAnsi="Calibri"/>
        </w:rPr>
        <w:t>affect the terms of sponsorship and insurance cover.</w:t>
      </w:r>
      <w:r w:rsidR="004C618F">
        <w:rPr>
          <w:rFonts w:ascii="Calibri" w:hAnsi="Calibri"/>
        </w:rPr>
        <w:t xml:space="preserve">  </w:t>
      </w:r>
    </w:p>
    <w:p w:rsidR="00731127" w:rsidRDefault="00731127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731127" w:rsidRDefault="00E662D1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</w:t>
      </w:r>
      <w:r w:rsidR="00731127" w:rsidRPr="00731127">
        <w:rPr>
          <w:rFonts w:ascii="Calibri" w:hAnsi="Calibri"/>
          <w:color w:val="000000"/>
        </w:rPr>
        <w:t xml:space="preserve">he contents of </w:t>
      </w:r>
      <w:r w:rsidR="001F6FAC">
        <w:rPr>
          <w:rFonts w:ascii="Calibri" w:hAnsi="Calibri"/>
          <w:color w:val="000000"/>
        </w:rPr>
        <w:t>the</w:t>
      </w:r>
      <w:r w:rsidR="00731127" w:rsidRPr="0073112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</w:t>
      </w:r>
      <w:r w:rsidR="00731127" w:rsidRPr="00731127">
        <w:rPr>
          <w:rFonts w:ascii="Calibri" w:hAnsi="Calibri"/>
          <w:color w:val="000000"/>
        </w:rPr>
        <w:t>tudy protocol should include the following topics</w:t>
      </w:r>
      <w:r w:rsidR="001927DA">
        <w:rPr>
          <w:rFonts w:ascii="Calibri" w:hAnsi="Calibri"/>
          <w:color w:val="000000"/>
        </w:rPr>
        <w:t xml:space="preserve"> (where</w:t>
      </w:r>
      <w:r w:rsidR="001F6FAC">
        <w:rPr>
          <w:rFonts w:ascii="Calibri" w:hAnsi="Calibri"/>
          <w:color w:val="000000"/>
        </w:rPr>
        <w:t xml:space="preserve"> applicable)</w:t>
      </w:r>
      <w:r w:rsidR="00731127" w:rsidRPr="00731127">
        <w:rPr>
          <w:rFonts w:ascii="Calibri" w:hAnsi="Calibri"/>
          <w:color w:val="000000"/>
        </w:rPr>
        <w:t>: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1</w:t>
      </w:r>
      <w:proofErr w:type="gramEnd"/>
      <w:r>
        <w:rPr>
          <w:rFonts w:ascii="Calibri" w:hAnsi="Calibri"/>
          <w:color w:val="000000"/>
        </w:rPr>
        <w:t xml:space="preserve"> INTRODUCTION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1.1 Background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Rationale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2</w:t>
      </w:r>
      <w:proofErr w:type="gramEnd"/>
      <w:r>
        <w:rPr>
          <w:rFonts w:ascii="Calibri" w:hAnsi="Calibri"/>
          <w:color w:val="000000"/>
        </w:rPr>
        <w:t xml:space="preserve"> STUDY OBJECTIVES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2.1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Primary Objective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2.2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Secondary Objective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2.3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Primary endpoint/outcome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2.4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Secondary endpoint/outcome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3</w:t>
      </w:r>
      <w:proofErr w:type="gramEnd"/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STUDY DESIGN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4</w:t>
      </w:r>
      <w:proofErr w:type="gramEnd"/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STUDY SETTING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5</w:t>
      </w:r>
      <w:proofErr w:type="gramEnd"/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ELIGIBILITY CRITERIA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5.1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Inclusion Criteria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5.2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Exclusion Criteria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5.3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Withdrawal Criteria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6</w:t>
      </w:r>
      <w:proofErr w:type="gramEnd"/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STUDY PROCEDURES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Recruitment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6.1.1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Patient Identification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Consent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6.3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Randomisation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6.3.1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Method of implementing the allocation sequence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6.4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Blinding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6.5</w:t>
      </w:r>
      <w:r>
        <w:rPr>
          <w:rFonts w:ascii="Calibri" w:hAnsi="Calibri"/>
          <w:color w:val="000000"/>
        </w:rPr>
        <w:t xml:space="preserve"> </w:t>
      </w:r>
      <w:proofErr w:type="spellStart"/>
      <w:r w:rsidRPr="001F6FAC">
        <w:rPr>
          <w:rFonts w:ascii="Calibri" w:hAnsi="Calibri"/>
          <w:color w:val="000000"/>
        </w:rPr>
        <w:t>Unblinding</w:t>
      </w:r>
      <w:proofErr w:type="spellEnd"/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6.6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Baseline Data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6.7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Study Assessments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6.8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Long term follow-up assessments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6.9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Qualitative assessments – nested studies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lastRenderedPageBreak/>
        <w:t>6.10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Withdrawal Criteria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6.11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Storage and analysis of samples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7</w:t>
      </w:r>
      <w:proofErr w:type="gramEnd"/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ADVERSE EVENTS</w:t>
      </w:r>
      <w:r w:rsidRPr="001F6FAC">
        <w:rPr>
          <w:rFonts w:ascii="Calibri" w:hAnsi="Calibri"/>
          <w:color w:val="000000"/>
        </w:rPr>
        <w:tab/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7.1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Definitions</w:t>
      </w:r>
      <w:r w:rsidRPr="001F6FAC">
        <w:rPr>
          <w:rFonts w:ascii="Calibri" w:hAnsi="Calibri"/>
          <w:color w:val="000000"/>
        </w:rPr>
        <w:tab/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7.2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Reporting procedures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7.2.1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Non serious</w:t>
      </w:r>
      <w:proofErr w:type="gramEnd"/>
      <w:r w:rsidRPr="001F6FAC">
        <w:rPr>
          <w:rFonts w:ascii="Calibri" w:hAnsi="Calibri"/>
          <w:color w:val="000000"/>
        </w:rPr>
        <w:t xml:space="preserve"> AEs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7.2.2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Serious AEs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8</w:t>
      </w:r>
      <w:proofErr w:type="gramEnd"/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STATISTICS AND DATA ANALYSIS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8.1</w:t>
      </w:r>
      <w:r>
        <w:rPr>
          <w:rFonts w:ascii="Calibri" w:hAnsi="Calibri"/>
          <w:color w:val="000000"/>
        </w:rPr>
        <w:t xml:space="preserve"> Sample size calculation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Planned recruitment rate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8.3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Statistical analysis plan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8.3.1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Summary of baseline data and flow of patients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8.3.2</w:t>
      </w:r>
      <w:r>
        <w:rPr>
          <w:rFonts w:ascii="Calibri" w:hAnsi="Calibri"/>
          <w:color w:val="000000"/>
        </w:rPr>
        <w:t xml:space="preserve"> Primary outcome analysis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993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8.3.3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Secondary outcome analysis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8.4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Subgroup analyses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8.5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Adjusted analysis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8.6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Interim analysis and criteria for the premature te</w:t>
      </w:r>
      <w:r>
        <w:rPr>
          <w:rFonts w:ascii="Calibri" w:hAnsi="Calibri"/>
          <w:color w:val="000000"/>
        </w:rPr>
        <w:t>rmination of the study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8.7</w:t>
      </w:r>
      <w:r>
        <w:rPr>
          <w:rFonts w:ascii="Calibri" w:hAnsi="Calibri"/>
          <w:color w:val="000000"/>
        </w:rPr>
        <w:t xml:space="preserve"> Subject population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8.8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Procedure(s) to account</w:t>
      </w:r>
      <w:r>
        <w:rPr>
          <w:rFonts w:ascii="Calibri" w:hAnsi="Calibri"/>
          <w:color w:val="000000"/>
        </w:rPr>
        <w:t xml:space="preserve"> for missing or spurious data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8.9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Othe</w:t>
      </w:r>
      <w:r>
        <w:rPr>
          <w:rFonts w:ascii="Calibri" w:hAnsi="Calibri"/>
          <w:color w:val="000000"/>
        </w:rPr>
        <w:t>r statistical considerations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8.10</w:t>
      </w:r>
      <w:r>
        <w:rPr>
          <w:rFonts w:ascii="Calibri" w:hAnsi="Calibri"/>
          <w:color w:val="000000"/>
        </w:rPr>
        <w:t xml:space="preserve"> Economic evaluation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9</w:t>
      </w:r>
      <w:proofErr w:type="gramEnd"/>
      <w:r>
        <w:rPr>
          <w:rFonts w:ascii="Calibri" w:hAnsi="Calibri"/>
          <w:color w:val="000000"/>
        </w:rPr>
        <w:t xml:space="preserve"> DATA HANDLING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9.1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Data collection tools and source document identifica</w:t>
      </w:r>
      <w:r>
        <w:rPr>
          <w:rFonts w:ascii="Calibri" w:hAnsi="Calibri"/>
          <w:color w:val="000000"/>
        </w:rPr>
        <w:t>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9.2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Dat</w:t>
      </w:r>
      <w:r>
        <w:rPr>
          <w:rFonts w:ascii="Calibri" w:hAnsi="Calibri"/>
          <w:color w:val="000000"/>
        </w:rPr>
        <w:t>a handling and record keeping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9.3</w:t>
      </w:r>
      <w:r>
        <w:rPr>
          <w:rFonts w:ascii="Calibri" w:hAnsi="Calibri"/>
          <w:color w:val="000000"/>
        </w:rPr>
        <w:t xml:space="preserve"> Access to Data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9.4</w:t>
      </w:r>
      <w:r>
        <w:rPr>
          <w:rFonts w:ascii="Calibri" w:hAnsi="Calibri"/>
          <w:color w:val="000000"/>
        </w:rPr>
        <w:t xml:space="preserve"> Archiving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10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M</w:t>
      </w:r>
      <w:r>
        <w:rPr>
          <w:rFonts w:ascii="Calibri" w:hAnsi="Calibri"/>
          <w:color w:val="000000"/>
        </w:rPr>
        <w:t>ONITORING, AUDIT &amp; INSPECTION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11</w:t>
      </w:r>
      <w:proofErr w:type="gramEnd"/>
      <w:r>
        <w:rPr>
          <w:rFonts w:ascii="Calibri" w:hAnsi="Calibri"/>
          <w:color w:val="000000"/>
        </w:rPr>
        <w:t xml:space="preserve"> REGULATORY ISSUES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11.1</w:t>
      </w:r>
      <w:r>
        <w:rPr>
          <w:rFonts w:ascii="Calibri" w:hAnsi="Calibri"/>
          <w:color w:val="000000"/>
        </w:rPr>
        <w:t xml:space="preserve"> Ethics Approval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11.2</w:t>
      </w:r>
      <w:r>
        <w:rPr>
          <w:rFonts w:ascii="Calibri" w:hAnsi="Calibri"/>
          <w:color w:val="000000"/>
        </w:rPr>
        <w:t xml:space="preserve"> Peer review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11.3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ublic and Patient involvement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11.4</w:t>
      </w:r>
      <w:r>
        <w:rPr>
          <w:rFonts w:ascii="Calibri" w:hAnsi="Calibri"/>
          <w:color w:val="000000"/>
        </w:rPr>
        <w:t xml:space="preserve"> Regulatory Compliance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11.5</w:t>
      </w:r>
      <w:r>
        <w:rPr>
          <w:rFonts w:ascii="Calibri" w:hAnsi="Calibri"/>
          <w:color w:val="000000"/>
        </w:rPr>
        <w:t xml:space="preserve"> Protocol compliance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11.5.1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Notification of Serious Breach</w:t>
      </w:r>
      <w:r>
        <w:rPr>
          <w:rFonts w:ascii="Calibri" w:hAnsi="Calibri"/>
          <w:color w:val="000000"/>
        </w:rPr>
        <w:t>es to GCP and/or the protocol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11.6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Data protectio</w:t>
      </w:r>
      <w:r>
        <w:rPr>
          <w:rFonts w:ascii="Calibri" w:hAnsi="Calibri"/>
          <w:color w:val="000000"/>
        </w:rPr>
        <w:t>n and patient confidentiality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11.7</w:t>
      </w:r>
      <w:r>
        <w:rPr>
          <w:rFonts w:ascii="Calibri" w:hAnsi="Calibri"/>
          <w:color w:val="000000"/>
        </w:rPr>
        <w:t xml:space="preserve"> Conflicts of Interest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11.8</w:t>
      </w:r>
      <w:r>
        <w:rPr>
          <w:rFonts w:ascii="Calibri" w:hAnsi="Calibri"/>
          <w:color w:val="000000"/>
        </w:rPr>
        <w:t xml:space="preserve"> Indemnity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11.9</w:t>
      </w:r>
      <w:r>
        <w:rPr>
          <w:rFonts w:ascii="Calibri" w:hAnsi="Calibri"/>
          <w:color w:val="000000"/>
        </w:rPr>
        <w:t xml:space="preserve"> Amendments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11.10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Acce</w:t>
      </w:r>
      <w:r>
        <w:rPr>
          <w:rFonts w:ascii="Calibri" w:hAnsi="Calibri"/>
          <w:color w:val="000000"/>
        </w:rPr>
        <w:t>ss to the final study dataset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12</w:t>
      </w:r>
      <w:proofErr w:type="gramEnd"/>
      <w:r>
        <w:rPr>
          <w:rFonts w:ascii="Calibri" w:hAnsi="Calibri"/>
          <w:color w:val="000000"/>
        </w:rPr>
        <w:t xml:space="preserve"> DISSEMINATION POLICY</w:t>
      </w:r>
    </w:p>
    <w:p w:rsidR="001F6FAC" w:rsidRPr="001F6FAC" w:rsidRDefault="001F6FAC" w:rsidP="00764C50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12.1</w:t>
      </w:r>
      <w:r>
        <w:rPr>
          <w:rFonts w:ascii="Calibri" w:hAnsi="Calibri"/>
          <w:color w:val="000000"/>
        </w:rPr>
        <w:t xml:space="preserve"> </w:t>
      </w:r>
      <w:r w:rsidRPr="001F6FAC">
        <w:rPr>
          <w:rFonts w:ascii="Calibri" w:hAnsi="Calibri"/>
          <w:color w:val="000000"/>
        </w:rPr>
        <w:t>Authorship eligibility guidelines and any intende</w:t>
      </w:r>
      <w:r>
        <w:rPr>
          <w:rFonts w:ascii="Calibri" w:hAnsi="Calibri"/>
          <w:color w:val="000000"/>
        </w:rPr>
        <w:t>d use of professional writers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13</w:t>
      </w:r>
      <w:proofErr w:type="gramEnd"/>
      <w:r>
        <w:rPr>
          <w:rFonts w:ascii="Calibri" w:hAnsi="Calibri"/>
          <w:color w:val="000000"/>
        </w:rPr>
        <w:t xml:space="preserve"> REFERENCES</w:t>
      </w:r>
    </w:p>
    <w:p w:rsidR="001F6FAC" w:rsidRPr="001F6FAC" w:rsidRDefault="001F6FAC" w:rsidP="001F6FAC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proofErr w:type="gramStart"/>
      <w:r w:rsidRPr="001F6FAC">
        <w:rPr>
          <w:rFonts w:ascii="Calibri" w:hAnsi="Calibri"/>
          <w:color w:val="000000"/>
        </w:rPr>
        <w:t>14</w:t>
      </w:r>
      <w:proofErr w:type="gramEnd"/>
      <w:r>
        <w:rPr>
          <w:rFonts w:ascii="Calibri" w:hAnsi="Calibri"/>
          <w:color w:val="000000"/>
        </w:rPr>
        <w:t xml:space="preserve"> APPENDICES</w:t>
      </w:r>
    </w:p>
    <w:p w:rsidR="001F6FAC" w:rsidRPr="001F6FAC" w:rsidRDefault="001F6FAC" w:rsidP="004C618F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Appendix 1 - Summary of investigatio</w:t>
      </w:r>
      <w:r>
        <w:rPr>
          <w:rFonts w:ascii="Calibri" w:hAnsi="Calibri"/>
          <w:color w:val="000000"/>
        </w:rPr>
        <w:t>ns, treatment and assessments</w:t>
      </w:r>
    </w:p>
    <w:p w:rsidR="00120BA4" w:rsidRDefault="001F6FAC" w:rsidP="004C618F">
      <w:pPr>
        <w:autoSpaceDE w:val="0"/>
        <w:autoSpaceDN w:val="0"/>
        <w:adjustRightInd w:val="0"/>
        <w:spacing w:line="240" w:lineRule="auto"/>
        <w:ind w:left="426" w:right="0"/>
        <w:rPr>
          <w:rFonts w:ascii="Calibri" w:hAnsi="Calibri"/>
          <w:color w:val="000000"/>
        </w:rPr>
      </w:pPr>
      <w:r w:rsidRPr="001F6FAC">
        <w:rPr>
          <w:rFonts w:ascii="Calibri" w:hAnsi="Calibri"/>
          <w:color w:val="000000"/>
        </w:rPr>
        <w:t>Appen</w:t>
      </w:r>
      <w:r>
        <w:rPr>
          <w:rFonts w:ascii="Calibri" w:hAnsi="Calibri"/>
          <w:color w:val="000000"/>
        </w:rPr>
        <w:t>dix 2 - Amendment History</w:t>
      </w:r>
    </w:p>
    <w:p w:rsidR="00563C67" w:rsidRDefault="00563C67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1927DA" w:rsidRPr="001927DA" w:rsidRDefault="001927DA" w:rsidP="001927DA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p w:rsidR="001927DA" w:rsidRDefault="001927DA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</w:p>
    <w:p w:rsidR="00F30103" w:rsidRPr="00EE2A57" w:rsidRDefault="00F30103" w:rsidP="00F3010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Related Documents</w:t>
      </w:r>
    </w:p>
    <w:p w:rsidR="00563C67" w:rsidRPr="00731127" w:rsidRDefault="00373FB3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1" w:history="1">
        <w:r w:rsidR="00460FCF">
          <w:rPr>
            <w:rStyle w:val="Hyperlink"/>
            <w:rFonts w:ascii="Calibri" w:hAnsi="Calibri"/>
          </w:rPr>
          <w:t xml:space="preserve">Protocol </w:t>
        </w:r>
        <w:r w:rsidR="00460FCF">
          <w:rPr>
            <w:rStyle w:val="Hyperlink"/>
            <w:rFonts w:ascii="Calibri" w:hAnsi="Calibri"/>
          </w:rPr>
          <w:t>T</w:t>
        </w:r>
        <w:r w:rsidR="00460FCF">
          <w:rPr>
            <w:rStyle w:val="Hyperlink"/>
            <w:rFonts w:ascii="Calibri" w:hAnsi="Calibri"/>
          </w:rPr>
          <w:t>emplate</w:t>
        </w:r>
      </w:hyperlink>
    </w:p>
    <w:p w:rsidR="00E11364" w:rsidRDefault="00373FB3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2" w:history="1">
        <w:r w:rsidR="002536CD">
          <w:rPr>
            <w:rStyle w:val="Hyperlink"/>
            <w:rFonts w:ascii="Calibri" w:hAnsi="Calibri"/>
          </w:rPr>
          <w:t>SOP2 Do</w:t>
        </w:r>
        <w:r w:rsidR="002536CD">
          <w:rPr>
            <w:rStyle w:val="Hyperlink"/>
            <w:rFonts w:ascii="Calibri" w:hAnsi="Calibri"/>
          </w:rPr>
          <w:t>c</w:t>
        </w:r>
        <w:r w:rsidR="002536CD">
          <w:rPr>
            <w:rStyle w:val="Hyperlink"/>
            <w:rFonts w:ascii="Calibri" w:hAnsi="Calibri"/>
          </w:rPr>
          <w:t>ument Control</w:t>
        </w:r>
      </w:hyperlink>
    </w:p>
    <w:p w:rsidR="002536CD" w:rsidRDefault="002536CD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bookmarkStart w:id="0" w:name="_GoBack"/>
      <w:bookmarkEnd w:id="0"/>
    </w:p>
    <w:p w:rsidR="00EE2A57" w:rsidRPr="00EE2A57" w:rsidRDefault="00E11364" w:rsidP="00E1136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References</w:t>
      </w:r>
    </w:p>
    <w:p w:rsidR="00EE2A57" w:rsidRDefault="00EE2A57" w:rsidP="00EE2A5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Spirit Guidelines</w:t>
      </w:r>
    </w:p>
    <w:p w:rsidR="00E11364" w:rsidRPr="00EE2A57" w:rsidRDefault="00373FB3" w:rsidP="00EE2A5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3" w:history="1">
        <w:r w:rsidR="00EE2A57" w:rsidRPr="00EE2A57">
          <w:rPr>
            <w:rStyle w:val="Hyperlink"/>
            <w:rFonts w:ascii="Calibri" w:hAnsi="Calibri"/>
          </w:rPr>
          <w:t>http://www.spirit-statement.org/</w:t>
        </w:r>
      </w:hyperlink>
    </w:p>
    <w:p w:rsidR="00E11364" w:rsidRDefault="00750B49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HRA</w:t>
      </w:r>
    </w:p>
    <w:p w:rsidR="00750B49" w:rsidRPr="00731127" w:rsidRDefault="00373FB3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  <w:hyperlink r:id="rId14" w:history="1">
        <w:r w:rsidR="00750B49" w:rsidRPr="00750B49">
          <w:rPr>
            <w:rStyle w:val="Hyperlink"/>
            <w:rFonts w:ascii="Calibri" w:hAnsi="Calibri"/>
          </w:rPr>
          <w:t>http://www.hra.nhs.uk/</w:t>
        </w:r>
      </w:hyperlink>
    </w:p>
    <w:p w:rsidR="00E662D1" w:rsidRDefault="00E662D1" w:rsidP="00731127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/>
          <w:color w:val="000000"/>
        </w:rPr>
      </w:pPr>
    </w:p>
    <w:sectPr w:rsidR="00E662D1" w:rsidSect="00A76975">
      <w:foot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B8" w:rsidRDefault="000B34B8" w:rsidP="001466C5">
      <w:pPr>
        <w:spacing w:line="240" w:lineRule="auto"/>
      </w:pPr>
      <w:r>
        <w:separator/>
      </w:r>
    </w:p>
  </w:endnote>
  <w:endnote w:type="continuationSeparator" w:id="0">
    <w:p w:rsidR="000B34B8" w:rsidRDefault="000B34B8" w:rsidP="00146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67" w:rsidRDefault="00563C67" w:rsidP="007355D6">
    <w:pPr>
      <w:pStyle w:val="Footer"/>
      <w:jc w:val="center"/>
      <w:rPr>
        <w:bCs/>
        <w:sz w:val="20"/>
        <w:szCs w:val="20"/>
      </w:rPr>
    </w:pPr>
    <w:r w:rsidRPr="005D3950">
      <w:rPr>
        <w:sz w:val="20"/>
        <w:szCs w:val="20"/>
      </w:rPr>
      <w:t>SOP Ref No</w:t>
    </w:r>
    <w:r>
      <w:rPr>
        <w:sz w:val="20"/>
        <w:szCs w:val="20"/>
      </w:rPr>
      <w:t>:</w:t>
    </w:r>
    <w:r>
      <w:rPr>
        <w:bCs/>
        <w:sz w:val="20"/>
        <w:szCs w:val="20"/>
      </w:rPr>
      <w:t xml:space="preserve"> MMU-RKE SOP 003</w:t>
    </w:r>
    <w:r w:rsidRPr="005D3950">
      <w:rPr>
        <w:bCs/>
        <w:sz w:val="20"/>
        <w:szCs w:val="20"/>
      </w:rPr>
      <w:t xml:space="preserve"> </w:t>
    </w:r>
    <w:r>
      <w:rPr>
        <w:bCs/>
        <w:sz w:val="20"/>
        <w:szCs w:val="20"/>
      </w:rPr>
      <w:tab/>
    </w:r>
    <w:r>
      <w:rPr>
        <w:bCs/>
        <w:sz w:val="20"/>
        <w:szCs w:val="20"/>
      </w:rPr>
      <w:tab/>
      <w:t xml:space="preserve">          </w:t>
    </w:r>
    <w:r w:rsidR="00D47903">
      <w:rPr>
        <w:bCs/>
        <w:sz w:val="20"/>
        <w:szCs w:val="20"/>
      </w:rPr>
      <w:t>V</w:t>
    </w:r>
    <w:r w:rsidRPr="005D3950">
      <w:rPr>
        <w:bCs/>
        <w:sz w:val="20"/>
        <w:szCs w:val="20"/>
      </w:rPr>
      <w:t xml:space="preserve">ersion </w:t>
    </w:r>
    <w:r w:rsidR="00D47903">
      <w:rPr>
        <w:bCs/>
        <w:sz w:val="20"/>
        <w:szCs w:val="20"/>
      </w:rPr>
      <w:t>1.0</w:t>
    </w:r>
    <w:r>
      <w:rPr>
        <w:bCs/>
        <w:sz w:val="20"/>
        <w:szCs w:val="20"/>
      </w:rPr>
      <w:t xml:space="preserve">, </w:t>
    </w:r>
    <w:r w:rsidR="00D47903">
      <w:rPr>
        <w:bCs/>
        <w:sz w:val="20"/>
        <w:szCs w:val="20"/>
      </w:rPr>
      <w:t>1</w:t>
    </w:r>
    <w:r w:rsidR="00D47903" w:rsidRPr="00D47903">
      <w:rPr>
        <w:bCs/>
        <w:sz w:val="20"/>
        <w:szCs w:val="20"/>
        <w:vertAlign w:val="superscript"/>
      </w:rPr>
      <w:t>st</w:t>
    </w:r>
    <w:r w:rsidR="00D47903">
      <w:rPr>
        <w:bCs/>
        <w:sz w:val="20"/>
        <w:szCs w:val="20"/>
      </w:rPr>
      <w:t xml:space="preserve"> February 2016</w:t>
    </w:r>
  </w:p>
  <w:p w:rsidR="00563C67" w:rsidRDefault="00563C67" w:rsidP="007355D6">
    <w:pPr>
      <w:pStyle w:val="Footer"/>
      <w:jc w:val="center"/>
      <w:rPr>
        <w:b/>
        <w:bCs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PAGE   \* MERGEFORMAT </w:instrText>
    </w:r>
    <w:r>
      <w:rPr>
        <w:bCs/>
        <w:sz w:val="20"/>
        <w:szCs w:val="20"/>
      </w:rPr>
      <w:fldChar w:fldCharType="separate"/>
    </w:r>
    <w:r w:rsidR="00373FB3">
      <w:rPr>
        <w:bCs/>
        <w:noProof/>
        <w:sz w:val="20"/>
        <w:szCs w:val="20"/>
      </w:rPr>
      <w:t>4</w:t>
    </w:r>
    <w:r>
      <w:rPr>
        <w:bCs/>
        <w:sz w:val="20"/>
        <w:szCs w:val="20"/>
      </w:rPr>
      <w:fldChar w:fldCharType="end"/>
    </w:r>
    <w:r>
      <w:rPr>
        <w:bCs/>
        <w:sz w:val="20"/>
        <w:szCs w:val="20"/>
      </w:rPr>
      <w:t xml:space="preserve"> of </w:t>
    </w: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 NUMPAGES   \* MERGEFORMAT </w:instrText>
    </w:r>
    <w:r>
      <w:rPr>
        <w:bCs/>
        <w:sz w:val="20"/>
        <w:szCs w:val="20"/>
      </w:rPr>
      <w:fldChar w:fldCharType="separate"/>
    </w:r>
    <w:r w:rsidR="00373FB3">
      <w:rPr>
        <w:bCs/>
        <w:noProof/>
        <w:sz w:val="20"/>
        <w:szCs w:val="20"/>
      </w:rPr>
      <w:t>4</w:t>
    </w:r>
    <w:r>
      <w:rPr>
        <w:bCs/>
        <w:sz w:val="20"/>
        <w:szCs w:val="20"/>
      </w:rPr>
      <w:fldChar w:fldCharType="end"/>
    </w:r>
  </w:p>
  <w:p w:rsidR="00563C67" w:rsidRPr="007355D6" w:rsidRDefault="00563C67" w:rsidP="007355D6">
    <w:pPr>
      <w:pStyle w:val="Footer"/>
      <w:jc w:val="center"/>
      <w:rPr>
        <w:bCs/>
        <w:sz w:val="20"/>
        <w:szCs w:val="20"/>
      </w:rPr>
    </w:pPr>
    <w:r>
      <w:rPr>
        <w:b/>
        <w:bCs/>
        <w:sz w:val="20"/>
        <w:szCs w:val="20"/>
      </w:rPr>
      <w:t>DOCUMENT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B8" w:rsidRDefault="000B34B8" w:rsidP="001466C5">
      <w:pPr>
        <w:spacing w:line="240" w:lineRule="auto"/>
      </w:pPr>
      <w:r>
        <w:separator/>
      </w:r>
    </w:p>
  </w:footnote>
  <w:footnote w:type="continuationSeparator" w:id="0">
    <w:p w:rsidR="000B34B8" w:rsidRDefault="000B34B8" w:rsidP="00146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72E"/>
    <w:multiLevelType w:val="multilevel"/>
    <w:tmpl w:val="E3666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9A1BC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478E4"/>
    <w:multiLevelType w:val="hybridMultilevel"/>
    <w:tmpl w:val="691024B6"/>
    <w:lvl w:ilvl="0" w:tplc="C706A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DEC"/>
    <w:multiLevelType w:val="hybridMultilevel"/>
    <w:tmpl w:val="6FC0921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771"/>
    <w:multiLevelType w:val="hybridMultilevel"/>
    <w:tmpl w:val="8AA07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76F6"/>
    <w:multiLevelType w:val="hybridMultilevel"/>
    <w:tmpl w:val="2052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57E08"/>
    <w:multiLevelType w:val="hybridMultilevel"/>
    <w:tmpl w:val="7FBA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6AE9"/>
    <w:multiLevelType w:val="multilevel"/>
    <w:tmpl w:val="BFDC13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176CF7"/>
    <w:multiLevelType w:val="hybridMultilevel"/>
    <w:tmpl w:val="10EC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34F1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C28AF"/>
    <w:multiLevelType w:val="hybridMultilevel"/>
    <w:tmpl w:val="10169282"/>
    <w:lvl w:ilvl="0" w:tplc="CBBCA1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33899"/>
    <w:multiLevelType w:val="hybridMultilevel"/>
    <w:tmpl w:val="4D16AAC4"/>
    <w:lvl w:ilvl="0" w:tplc="EE7A7E0E">
      <w:start w:val="7"/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687D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A00978"/>
    <w:multiLevelType w:val="hybridMultilevel"/>
    <w:tmpl w:val="ED0C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7212B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230044"/>
    <w:multiLevelType w:val="hybridMultilevel"/>
    <w:tmpl w:val="95D82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B458B"/>
    <w:multiLevelType w:val="hybridMultilevel"/>
    <w:tmpl w:val="11765F04"/>
    <w:lvl w:ilvl="0" w:tplc="A2BC9FCE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D0D2C"/>
    <w:multiLevelType w:val="multilevel"/>
    <w:tmpl w:val="F13C4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C46243"/>
    <w:multiLevelType w:val="hybridMultilevel"/>
    <w:tmpl w:val="C9E6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62015"/>
    <w:multiLevelType w:val="hybridMultilevel"/>
    <w:tmpl w:val="EFF4EFBE"/>
    <w:lvl w:ilvl="0" w:tplc="1EF27F5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529F8"/>
    <w:multiLevelType w:val="hybridMultilevel"/>
    <w:tmpl w:val="23BE903A"/>
    <w:lvl w:ilvl="0" w:tplc="90685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972EF"/>
    <w:multiLevelType w:val="multilevel"/>
    <w:tmpl w:val="74207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5697CFF"/>
    <w:multiLevelType w:val="hybridMultilevel"/>
    <w:tmpl w:val="AB6CE37A"/>
    <w:lvl w:ilvl="0" w:tplc="094CF7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2"/>
  </w:num>
  <w:num w:numId="5">
    <w:abstractNumId w:val="10"/>
  </w:num>
  <w:num w:numId="6">
    <w:abstractNumId w:val="7"/>
  </w:num>
  <w:num w:numId="7">
    <w:abstractNumId w:val="19"/>
  </w:num>
  <w:num w:numId="8">
    <w:abstractNumId w:val="3"/>
  </w:num>
  <w:num w:numId="9">
    <w:abstractNumId w:val="14"/>
  </w:num>
  <w:num w:numId="10">
    <w:abstractNumId w:val="9"/>
  </w:num>
  <w:num w:numId="11">
    <w:abstractNumId w:val="1"/>
  </w:num>
  <w:num w:numId="12">
    <w:abstractNumId w:val="21"/>
  </w:num>
  <w:num w:numId="13">
    <w:abstractNumId w:val="17"/>
  </w:num>
  <w:num w:numId="14">
    <w:abstractNumId w:val="22"/>
  </w:num>
  <w:num w:numId="15">
    <w:abstractNumId w:val="0"/>
  </w:num>
  <w:num w:numId="16">
    <w:abstractNumId w:val="13"/>
  </w:num>
  <w:num w:numId="17">
    <w:abstractNumId w:val="11"/>
  </w:num>
  <w:num w:numId="18">
    <w:abstractNumId w:val="5"/>
  </w:num>
  <w:num w:numId="19">
    <w:abstractNumId w:val="4"/>
  </w:num>
  <w:num w:numId="20">
    <w:abstractNumId w:val="2"/>
  </w:num>
  <w:num w:numId="21">
    <w:abstractNumId w:val="8"/>
  </w:num>
  <w:num w:numId="22">
    <w:abstractNumId w:val="16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5"/>
    <w:rsid w:val="00014682"/>
    <w:rsid w:val="00060615"/>
    <w:rsid w:val="00060721"/>
    <w:rsid w:val="00073550"/>
    <w:rsid w:val="00095487"/>
    <w:rsid w:val="000B34B8"/>
    <w:rsid w:val="000D0238"/>
    <w:rsid w:val="000D2E92"/>
    <w:rsid w:val="000D67D4"/>
    <w:rsid w:val="00120BA4"/>
    <w:rsid w:val="00127B6F"/>
    <w:rsid w:val="001466C5"/>
    <w:rsid w:val="001927DA"/>
    <w:rsid w:val="001B0036"/>
    <w:rsid w:val="001B4880"/>
    <w:rsid w:val="001D64C3"/>
    <w:rsid w:val="001F49E4"/>
    <w:rsid w:val="001F6FAC"/>
    <w:rsid w:val="002536CD"/>
    <w:rsid w:val="00283D72"/>
    <w:rsid w:val="00294596"/>
    <w:rsid w:val="002C03A4"/>
    <w:rsid w:val="002C681F"/>
    <w:rsid w:val="00316C5B"/>
    <w:rsid w:val="00322A52"/>
    <w:rsid w:val="00373FB3"/>
    <w:rsid w:val="003846F2"/>
    <w:rsid w:val="00421D6F"/>
    <w:rsid w:val="00430A0E"/>
    <w:rsid w:val="00460FCF"/>
    <w:rsid w:val="004C618F"/>
    <w:rsid w:val="004D77BC"/>
    <w:rsid w:val="005304C6"/>
    <w:rsid w:val="00552B7E"/>
    <w:rsid w:val="00563C67"/>
    <w:rsid w:val="00590A0C"/>
    <w:rsid w:val="005D3950"/>
    <w:rsid w:val="005F6D2E"/>
    <w:rsid w:val="0068074B"/>
    <w:rsid w:val="0068702F"/>
    <w:rsid w:val="006A0B2D"/>
    <w:rsid w:val="006A490D"/>
    <w:rsid w:val="006A6084"/>
    <w:rsid w:val="006C7155"/>
    <w:rsid w:val="00731127"/>
    <w:rsid w:val="007355D6"/>
    <w:rsid w:val="00750B49"/>
    <w:rsid w:val="00763E6D"/>
    <w:rsid w:val="00764C50"/>
    <w:rsid w:val="007B7F2F"/>
    <w:rsid w:val="007C7C9B"/>
    <w:rsid w:val="00801D0E"/>
    <w:rsid w:val="00851701"/>
    <w:rsid w:val="00855D53"/>
    <w:rsid w:val="00873502"/>
    <w:rsid w:val="008A16ED"/>
    <w:rsid w:val="008A600E"/>
    <w:rsid w:val="009022E8"/>
    <w:rsid w:val="009808C2"/>
    <w:rsid w:val="00A21DC9"/>
    <w:rsid w:val="00A67283"/>
    <w:rsid w:val="00A72FC0"/>
    <w:rsid w:val="00A76975"/>
    <w:rsid w:val="00AC0AF8"/>
    <w:rsid w:val="00AD7ADD"/>
    <w:rsid w:val="00B51E3C"/>
    <w:rsid w:val="00C167F9"/>
    <w:rsid w:val="00C21AF9"/>
    <w:rsid w:val="00CA1539"/>
    <w:rsid w:val="00D05E94"/>
    <w:rsid w:val="00D11DC6"/>
    <w:rsid w:val="00D27500"/>
    <w:rsid w:val="00D47903"/>
    <w:rsid w:val="00D66430"/>
    <w:rsid w:val="00D837C7"/>
    <w:rsid w:val="00D91560"/>
    <w:rsid w:val="00DD075F"/>
    <w:rsid w:val="00DF30C4"/>
    <w:rsid w:val="00E11364"/>
    <w:rsid w:val="00E37FA4"/>
    <w:rsid w:val="00E662D1"/>
    <w:rsid w:val="00EE2A57"/>
    <w:rsid w:val="00F23392"/>
    <w:rsid w:val="00F261F9"/>
    <w:rsid w:val="00F30103"/>
    <w:rsid w:val="00F36A36"/>
    <w:rsid w:val="00F435E4"/>
    <w:rsid w:val="00F6796E"/>
    <w:rsid w:val="00F84A4E"/>
    <w:rsid w:val="00FC78DA"/>
    <w:rsid w:val="00FD0557"/>
    <w:rsid w:val="00FE2ABF"/>
    <w:rsid w:val="00FF3D15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1419B2-2178-4F95-BB8A-01B4FED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  <w:ind w:left="-284" w:right="-3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975"/>
    <w:pPr>
      <w:autoSpaceDE w:val="0"/>
      <w:autoSpaceDN w:val="0"/>
      <w:adjustRightInd w:val="0"/>
      <w:spacing w:line="240" w:lineRule="auto"/>
      <w:ind w:left="0" w:right="0"/>
    </w:pPr>
    <w:rPr>
      <w:color w:val="000000"/>
    </w:rPr>
  </w:style>
  <w:style w:type="table" w:styleId="TableGrid">
    <w:name w:val="Table Grid"/>
    <w:basedOn w:val="TableNormal"/>
    <w:uiPriority w:val="59"/>
    <w:rsid w:val="00A769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C5"/>
  </w:style>
  <w:style w:type="paragraph" w:styleId="Footer">
    <w:name w:val="footer"/>
    <w:basedOn w:val="Normal"/>
    <w:link w:val="FooterChar"/>
    <w:uiPriority w:val="99"/>
    <w:unhideWhenUsed/>
    <w:rsid w:val="001466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C5"/>
  </w:style>
  <w:style w:type="character" w:styleId="PlaceholderText">
    <w:name w:val="Placeholder Text"/>
    <w:basedOn w:val="DefaultParagraphFont"/>
    <w:uiPriority w:val="99"/>
    <w:semiHidden/>
    <w:rsid w:val="009808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2A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pirit-statement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mmu.ac.uk/media/mmuacuk/content/documents/research/sop/SOP2-Document-Control.doc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mmu.ac.uk/media/mmuacuk/content/documents/research/sop/linked-documents/Protocol-Templat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mmu.ac.uk/media/mmuacuk/content/documents/research/sop/SOP2-Document-Contro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mmu.ac.uk/media/mmuacuk/content/documents/research/sop/linked-documents/Protocol-Template.docx" TargetMode="External"/><Relationship Id="rId14" Type="http://schemas.openxmlformats.org/officeDocument/2006/relationships/hyperlink" Target="http://www.hra.nhs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DF3-11C8-4A6B-B0EF-1E9B7EF38CCE}"/>
      </w:docPartPr>
      <w:docPartBody>
        <w:p w:rsidR="00BB3C9A" w:rsidRDefault="00BB3C9A">
          <w:r w:rsidRPr="00B25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9A"/>
    <w:rsid w:val="00072C82"/>
    <w:rsid w:val="005E6FD8"/>
    <w:rsid w:val="00814950"/>
    <w:rsid w:val="00BB3C9A"/>
    <w:rsid w:val="00E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C9A"/>
    <w:rPr>
      <w:color w:val="808080"/>
    </w:rPr>
  </w:style>
  <w:style w:type="paragraph" w:customStyle="1" w:styleId="A2BA3E328627448FAAFD2F0E53224DA8">
    <w:name w:val="A2BA3E328627448FAAFD2F0E53224DA8"/>
    <w:rsid w:val="00BB3C9A"/>
  </w:style>
  <w:style w:type="paragraph" w:customStyle="1" w:styleId="D7D25702867048DAA16660EA53517B94">
    <w:name w:val="D7D25702867048DAA16660EA53517B94"/>
    <w:rsid w:val="00BB3C9A"/>
  </w:style>
  <w:style w:type="paragraph" w:customStyle="1" w:styleId="61DADF8294B241FCA3737AEA438B059B">
    <w:name w:val="61DADF8294B241FCA3737AEA438B059B"/>
    <w:rsid w:val="00BB3C9A"/>
  </w:style>
  <w:style w:type="paragraph" w:customStyle="1" w:styleId="EE16A579E11C44A08930E73F42265FFB">
    <w:name w:val="EE16A579E11C44A08930E73F42265FFB"/>
    <w:rsid w:val="00BB3C9A"/>
  </w:style>
  <w:style w:type="paragraph" w:customStyle="1" w:styleId="2390F829B0DA47549BCEF844AA7C2C01">
    <w:name w:val="2390F829B0DA47549BCEF844AA7C2C01"/>
    <w:rsid w:val="00BB3C9A"/>
  </w:style>
  <w:style w:type="paragraph" w:customStyle="1" w:styleId="EE91C23FFD1B4B15867161CB54431EB8">
    <w:name w:val="EE91C23FFD1B4B15867161CB54431EB8"/>
    <w:rsid w:val="00BB3C9A"/>
  </w:style>
  <w:style w:type="paragraph" w:customStyle="1" w:styleId="398726014402497A88BD5B8EDB134611">
    <w:name w:val="398726014402497A88BD5B8EDB134611"/>
    <w:rsid w:val="00BB3C9A"/>
  </w:style>
  <w:style w:type="paragraph" w:customStyle="1" w:styleId="D438896C891F4662B261F96502E54C50">
    <w:name w:val="D438896C891F4662B261F96502E54C50"/>
    <w:rsid w:val="00BB3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2B62-C261-405F-9511-FDD78076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Zoe Lingard</cp:lastModifiedBy>
  <cp:revision>21</cp:revision>
  <dcterms:created xsi:type="dcterms:W3CDTF">2015-08-04T13:58:00Z</dcterms:created>
  <dcterms:modified xsi:type="dcterms:W3CDTF">2016-02-18T13:28:00Z</dcterms:modified>
</cp:coreProperties>
</file>