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5" w:rsidRDefault="00A76975" w:rsidP="00A76975">
      <w:pPr>
        <w:rPr>
          <w:b/>
          <w:bCs/>
          <w:color w:val="FF0000"/>
        </w:rPr>
      </w:pPr>
    </w:p>
    <w:p w:rsidR="0068074B" w:rsidRDefault="0068074B" w:rsidP="00A76975">
      <w:pPr>
        <w:rPr>
          <w:b/>
          <w:bCs/>
          <w:color w:val="FF0000"/>
        </w:rPr>
      </w:pPr>
    </w:p>
    <w:p w:rsidR="0068074B" w:rsidRDefault="0068074B" w:rsidP="0068074B">
      <w:pPr>
        <w:ind w:left="0"/>
        <w:jc w:val="right"/>
        <w:rPr>
          <w:b/>
          <w:bCs/>
          <w:color w:val="FF0000"/>
        </w:rPr>
      </w:pPr>
      <w:r w:rsidRPr="00894112">
        <w:rPr>
          <w:noProof/>
          <w:spacing w:val="-3"/>
          <w:lang w:eastAsia="en-GB"/>
        </w:rPr>
        <w:drawing>
          <wp:inline distT="0" distB="0" distL="0" distR="0" wp14:anchorId="359C8C89" wp14:editId="51C83F68">
            <wp:extent cx="798988" cy="900000"/>
            <wp:effectExtent l="19050" t="0" r="1112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4B" w:rsidRDefault="0068074B" w:rsidP="0068074B">
      <w:pPr>
        <w:jc w:val="center"/>
        <w:rPr>
          <w:b/>
          <w:bCs/>
          <w:color w:val="000000" w:themeColor="text1"/>
          <w:sz w:val="28"/>
          <w:szCs w:val="28"/>
        </w:rPr>
      </w:pPr>
    </w:p>
    <w:sdt>
      <w:sdtPr>
        <w:rPr>
          <w:rFonts w:ascii="Calibri" w:hAnsi="Calibri"/>
          <w:b/>
          <w:bCs/>
          <w:color w:val="000000" w:themeColor="text1"/>
          <w:sz w:val="32"/>
          <w:szCs w:val="32"/>
        </w:rPr>
        <w:alias w:val="Title"/>
        <w:tag w:val="Title"/>
        <w:id w:val="-3667482"/>
        <w:placeholder>
          <w:docPart w:val="DefaultPlaceholder_1081868574"/>
        </w:placeholder>
        <w:text/>
      </w:sdtPr>
      <w:sdtEndPr/>
      <w:sdtContent>
        <w:p w:rsidR="0068074B" w:rsidRPr="00DF30C4" w:rsidRDefault="00355363" w:rsidP="0068074B">
          <w:pPr>
            <w:jc w:val="center"/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  <w:t>CRF DEVELOPMENT</w:t>
          </w:r>
        </w:p>
      </w:sdtContent>
    </w:sdt>
    <w:p w:rsidR="0068074B" w:rsidRPr="00DF30C4" w:rsidRDefault="0068074B" w:rsidP="0068074B">
      <w:pPr>
        <w:ind w:left="0"/>
        <w:rPr>
          <w:rFonts w:ascii="Calibri" w:hAnsi="Calibri"/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799"/>
      </w:tblGrid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Reference Number</w:t>
            </w:r>
          </w:p>
        </w:tc>
        <w:tc>
          <w:tcPr>
            <w:tcW w:w="6799" w:type="dxa"/>
            <w:vAlign w:val="center"/>
          </w:tcPr>
          <w:sdt>
            <w:sdtPr>
              <w:rPr>
                <w:bCs/>
              </w:rPr>
              <w:alias w:val="Reference Number"/>
              <w:tag w:val="RefNo"/>
              <w:id w:val="1080482076"/>
              <w:placeholder>
                <w:docPart w:val="DefaultPlaceholder_1081868574"/>
              </w:placeholder>
              <w:text/>
            </w:sdtPr>
            <w:sdtEndPr/>
            <w:sdtContent>
              <w:p w:rsidR="00A76975" w:rsidRPr="00DF30C4" w:rsidRDefault="00355363" w:rsidP="009808C2">
                <w:pPr>
                  <w:ind w:left="0"/>
                  <w:rPr>
                    <w:rFonts w:ascii="Calibri" w:hAnsi="Calibri"/>
                    <w:bCs/>
                  </w:rPr>
                </w:pPr>
                <w:r>
                  <w:rPr>
                    <w:bCs/>
                  </w:rPr>
                  <w:t>MMU-RKE SOP 005</w:t>
                </w:r>
              </w:p>
            </w:sdtContent>
          </w:sdt>
        </w:tc>
      </w:tr>
      <w:tr w:rsidR="001466C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Version</w:t>
            </w:r>
          </w:p>
        </w:tc>
        <w:sdt>
          <w:sdtPr>
            <w:rPr>
              <w:rFonts w:ascii="Calibri" w:hAnsi="Calibri"/>
              <w:bCs/>
            </w:rPr>
            <w:alias w:val="Version Number"/>
            <w:tag w:val="version"/>
            <w:id w:val="-3646762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799" w:type="dxa"/>
                <w:vAlign w:val="center"/>
              </w:tcPr>
              <w:p w:rsidR="001466C5" w:rsidRPr="00DF30C4" w:rsidRDefault="007355D6" w:rsidP="004E2CFC">
                <w:pPr>
                  <w:ind w:left="0"/>
                  <w:rPr>
                    <w:rFonts w:ascii="Calibri" w:hAnsi="Calibri"/>
                    <w:bCs/>
                  </w:rPr>
                </w:pPr>
                <w:r>
                  <w:rPr>
                    <w:rFonts w:ascii="Calibri" w:hAnsi="Calibri"/>
                    <w:bCs/>
                  </w:rPr>
                  <w:t xml:space="preserve">Version </w:t>
                </w:r>
                <w:r w:rsidR="004E2CFC">
                  <w:rPr>
                    <w:rFonts w:ascii="Calibri" w:hAnsi="Calibri"/>
                    <w:bCs/>
                  </w:rPr>
                  <w:t>1.0</w:t>
                </w:r>
                <w:r>
                  <w:rPr>
                    <w:rFonts w:ascii="Calibri" w:hAnsi="Calibri"/>
                    <w:bCs/>
                  </w:rPr>
                  <w:t xml:space="preserve">, </w:t>
                </w:r>
                <w:r w:rsidR="004E2CFC">
                  <w:rPr>
                    <w:rFonts w:ascii="Calibri" w:hAnsi="Calibri"/>
                    <w:bCs/>
                  </w:rPr>
                  <w:t>1st February 2016</w:t>
                </w:r>
              </w:p>
            </w:tc>
          </w:sdtContent>
        </w:sdt>
      </w:tr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Effective Date</w:t>
            </w:r>
          </w:p>
        </w:tc>
        <w:tc>
          <w:tcPr>
            <w:tcW w:w="6799" w:type="dxa"/>
            <w:vAlign w:val="center"/>
          </w:tcPr>
          <w:p w:rsidR="00A76975" w:rsidRPr="00DF30C4" w:rsidRDefault="004E2CFC" w:rsidP="009808C2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1st February 2016</w:t>
            </w:r>
          </w:p>
        </w:tc>
      </w:tr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Review Date</w:t>
            </w:r>
          </w:p>
        </w:tc>
        <w:tc>
          <w:tcPr>
            <w:tcW w:w="6799" w:type="dxa"/>
            <w:vAlign w:val="center"/>
          </w:tcPr>
          <w:p w:rsidR="00A76975" w:rsidRPr="00DF30C4" w:rsidRDefault="004E2CFC" w:rsidP="009808C2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1st February 2018</w:t>
            </w:r>
          </w:p>
        </w:tc>
      </w:tr>
      <w:tr w:rsidR="001466C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Author</w:t>
            </w:r>
          </w:p>
        </w:tc>
        <w:tc>
          <w:tcPr>
            <w:tcW w:w="6799" w:type="dxa"/>
            <w:vAlign w:val="center"/>
          </w:tcPr>
          <w:sdt>
            <w:sdtPr>
              <w:rPr>
                <w:rFonts w:ascii="Calibri" w:hAnsi="Calibri"/>
                <w:bCs/>
              </w:rPr>
              <w:alias w:val="Author"/>
              <w:tag w:val="Author"/>
              <w:id w:val="2055738817"/>
              <w:placeholder>
                <w:docPart w:val="DefaultPlaceholder_1081868574"/>
              </w:placeholder>
              <w:text/>
            </w:sdtPr>
            <w:sdtEndPr/>
            <w:sdtContent>
              <w:p w:rsidR="001466C5" w:rsidRPr="00DF30C4" w:rsidRDefault="00322A52" w:rsidP="00431496">
                <w:pPr>
                  <w:ind w:left="0" w:right="33"/>
                  <w:rPr>
                    <w:rFonts w:ascii="Calibri" w:hAnsi="Calibri"/>
                    <w:bCs/>
                  </w:rPr>
                </w:pPr>
                <w:r>
                  <w:rPr>
                    <w:rFonts w:ascii="Calibri" w:hAnsi="Calibri"/>
                    <w:bCs/>
                  </w:rPr>
                  <w:t xml:space="preserve">Zoe Lingard, </w:t>
                </w:r>
                <w:r w:rsidR="00431496">
                  <w:rPr>
                    <w:rFonts w:ascii="Calibri" w:hAnsi="Calibri"/>
                    <w:bCs/>
                  </w:rPr>
                  <w:t xml:space="preserve">Ethics and </w:t>
                </w:r>
                <w:r>
                  <w:rPr>
                    <w:rFonts w:ascii="Calibri" w:hAnsi="Calibri"/>
                    <w:bCs/>
                  </w:rPr>
                  <w:t>Research Governance Manager</w:t>
                </w:r>
              </w:p>
            </w:sdtContent>
          </w:sdt>
        </w:tc>
      </w:tr>
      <w:tr w:rsidR="00A76975" w:rsidRPr="00DF30C4" w:rsidTr="001466C5">
        <w:trPr>
          <w:trHeight w:hRule="exact" w:val="1251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Approved by</w:t>
            </w:r>
          </w:p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A7697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Date</w:t>
            </w:r>
            <w:r w:rsidR="00A76975" w:rsidRPr="00DF30C4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799" w:type="dxa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1466C5" w:rsidRPr="00DF30C4" w:rsidRDefault="004E2CFC" w:rsidP="001466C5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Prof David Raper, Director of Research and Knowledge Exchange</w:t>
            </w:r>
          </w:p>
          <w:p w:rsidR="001466C5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4E2CFC" w:rsidRPr="00DF30C4" w:rsidRDefault="004E2CFC" w:rsidP="001466C5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4E2CFC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2016</w:t>
            </w:r>
          </w:p>
        </w:tc>
      </w:tr>
    </w:tbl>
    <w:p w:rsidR="00A76975" w:rsidRPr="00DF30C4" w:rsidRDefault="00A76975" w:rsidP="00A76975">
      <w:pPr>
        <w:jc w:val="center"/>
        <w:rPr>
          <w:rFonts w:ascii="Calibri" w:hAnsi="Calibri"/>
          <w:b/>
          <w:bCs/>
          <w:color w:val="FF0000"/>
        </w:rPr>
      </w:pPr>
    </w:p>
    <w:p w:rsidR="00A76975" w:rsidRPr="00DF30C4" w:rsidRDefault="00A76975" w:rsidP="00A76975">
      <w:pPr>
        <w:rPr>
          <w:rFonts w:ascii="Calibri" w:hAnsi="Calibri"/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68"/>
        <w:gridCol w:w="2614"/>
        <w:gridCol w:w="4974"/>
      </w:tblGrid>
      <w:tr w:rsidR="001466C5" w:rsidRPr="00DF30C4" w:rsidTr="001466C5">
        <w:tc>
          <w:tcPr>
            <w:tcW w:w="1768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Version</w:t>
            </w:r>
          </w:p>
        </w:tc>
        <w:tc>
          <w:tcPr>
            <w:tcW w:w="261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97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Reason for Change</w:t>
            </w:r>
          </w:p>
        </w:tc>
      </w:tr>
      <w:tr w:rsidR="001466C5" w:rsidRPr="00DF30C4" w:rsidTr="001466C5">
        <w:tc>
          <w:tcPr>
            <w:tcW w:w="1768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61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497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</w:tr>
    </w:tbl>
    <w:p w:rsidR="00C21AF9" w:rsidRPr="00DF30C4" w:rsidRDefault="00C21AF9">
      <w:pPr>
        <w:rPr>
          <w:rFonts w:ascii="Calibri" w:hAnsi="Calibri"/>
          <w:b/>
          <w:bCs/>
        </w:rPr>
      </w:pP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 w:cs="Calibri"/>
          <w:color w:val="000000"/>
        </w:rPr>
      </w:pP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" w:hAnsi="Calibri"/>
          <w:color w:val="000000" w:themeColor="text1"/>
        </w:rPr>
      </w:pPr>
      <w:r w:rsidRPr="00DF30C4">
        <w:rPr>
          <w:rFonts w:ascii="Calibri" w:hAnsi="Calibri"/>
          <w:color w:val="000000" w:themeColor="text1"/>
        </w:rPr>
        <w:t>This is a controlled document. The m</w:t>
      </w:r>
      <w:r w:rsidR="001F49E4" w:rsidRPr="00DF30C4">
        <w:rPr>
          <w:rFonts w:ascii="Calibri" w:hAnsi="Calibri"/>
          <w:color w:val="000000" w:themeColor="text1"/>
        </w:rPr>
        <w:t xml:space="preserve">aster document </w:t>
      </w:r>
      <w:proofErr w:type="gramStart"/>
      <w:r w:rsidR="001F49E4" w:rsidRPr="00DF30C4">
        <w:rPr>
          <w:rFonts w:ascii="Calibri" w:hAnsi="Calibri"/>
          <w:color w:val="000000" w:themeColor="text1"/>
        </w:rPr>
        <w:t>is posted</w:t>
      </w:r>
      <w:proofErr w:type="gramEnd"/>
      <w:r w:rsidR="001F49E4" w:rsidRPr="00DF30C4">
        <w:rPr>
          <w:rFonts w:ascii="Calibri" w:hAnsi="Calibri"/>
          <w:color w:val="000000" w:themeColor="text1"/>
        </w:rPr>
        <w:t xml:space="preserve"> on the RKE </w:t>
      </w:r>
      <w:r w:rsidRPr="00DF30C4">
        <w:rPr>
          <w:rFonts w:ascii="Calibri" w:hAnsi="Calibri"/>
          <w:color w:val="000000" w:themeColor="text1"/>
        </w:rPr>
        <w:t xml:space="preserve">website: </w:t>
      </w: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" w:hAnsi="Calibri"/>
          <w:color w:val="000000" w:themeColor="text1"/>
        </w:rPr>
      </w:pPr>
      <w:r w:rsidRPr="00DF30C4">
        <w:rPr>
          <w:rFonts w:ascii="Calibri" w:hAnsi="Calibri"/>
          <w:color w:val="000000" w:themeColor="text1"/>
        </w:rPr>
        <w:t>http://www2.mmu.ac.uk/research/research-governance/</w:t>
      </w:r>
    </w:p>
    <w:p w:rsidR="001466C5" w:rsidRPr="00DF30C4" w:rsidRDefault="00D66430" w:rsidP="00D66430">
      <w:pPr>
        <w:ind w:left="567" w:right="543"/>
        <w:jc w:val="center"/>
        <w:rPr>
          <w:rFonts w:ascii="Calibri" w:hAnsi="Calibri"/>
          <w:bCs/>
          <w:color w:val="000000" w:themeColor="text1"/>
        </w:rPr>
      </w:pPr>
      <w:r w:rsidRPr="00DF30C4">
        <w:rPr>
          <w:rFonts w:ascii="Calibri" w:hAnsi="Calibri"/>
          <w:bCs/>
          <w:color w:val="000000" w:themeColor="text1"/>
        </w:rPr>
        <w:t xml:space="preserve">Any print-off of this document </w:t>
      </w:r>
      <w:proofErr w:type="gramStart"/>
      <w:r w:rsidRPr="00DF30C4">
        <w:rPr>
          <w:rFonts w:ascii="Calibri" w:hAnsi="Calibri"/>
          <w:bCs/>
          <w:color w:val="000000" w:themeColor="text1"/>
        </w:rPr>
        <w:t>will be classed</w:t>
      </w:r>
      <w:proofErr w:type="gramEnd"/>
      <w:r w:rsidRPr="00DF30C4">
        <w:rPr>
          <w:rFonts w:ascii="Calibri" w:hAnsi="Calibri"/>
          <w:bCs/>
          <w:color w:val="000000" w:themeColor="text1"/>
        </w:rPr>
        <w:t xml:space="preserve"> as uncontrolled. </w:t>
      </w:r>
      <w:r w:rsidRPr="00DF30C4">
        <w:rPr>
          <w:rFonts w:ascii="Calibri" w:hAnsi="Calibri"/>
          <w:color w:val="000000" w:themeColor="text1"/>
        </w:rPr>
        <w:t>Researchers and their teams may print off this document for training and reference purposes but are responsible for regularly checking the RKE website for more recent versions.</w:t>
      </w:r>
      <w:r w:rsidRPr="00DF30C4">
        <w:rPr>
          <w:rFonts w:ascii="Calibri" w:hAnsi="Calibri" w:cs="Calibri"/>
          <w:color w:val="000000" w:themeColor="text1"/>
        </w:rPr>
        <w:t xml:space="preserve"> </w:t>
      </w:r>
      <w:r w:rsidR="001466C5" w:rsidRPr="00DF30C4">
        <w:rPr>
          <w:rFonts w:ascii="Calibri" w:hAnsi="Calibri"/>
          <w:bCs/>
          <w:color w:val="000000" w:themeColor="text1"/>
        </w:rPr>
        <w:br w:type="page"/>
      </w:r>
    </w:p>
    <w:p w:rsidR="00C21AF9" w:rsidRPr="00DF30C4" w:rsidRDefault="00C21AF9" w:rsidP="00C21AF9">
      <w:pPr>
        <w:ind w:left="0"/>
        <w:rPr>
          <w:rFonts w:ascii="Calibri" w:hAnsi="Calibri"/>
          <w:b/>
          <w:bCs/>
        </w:rPr>
      </w:pPr>
    </w:p>
    <w:p w:rsidR="00C21AF9" w:rsidRPr="00DF30C4" w:rsidRDefault="00C21AF9" w:rsidP="00C21AF9">
      <w:pPr>
        <w:ind w:left="0"/>
        <w:rPr>
          <w:rFonts w:ascii="Calibri" w:hAnsi="Calibri"/>
          <w:b/>
          <w:bCs/>
          <w:color w:val="000000"/>
        </w:rPr>
      </w:pPr>
    </w:p>
    <w:p w:rsidR="005D3950" w:rsidRPr="00DF30C4" w:rsidRDefault="005D3950" w:rsidP="00D837C7">
      <w:pPr>
        <w:pStyle w:val="Default"/>
        <w:numPr>
          <w:ilvl w:val="0"/>
          <w:numId w:val="15"/>
        </w:numPr>
        <w:rPr>
          <w:rFonts w:ascii="Calibri" w:hAnsi="Calibri"/>
          <w:b/>
        </w:rPr>
      </w:pPr>
      <w:r w:rsidRPr="00DF30C4">
        <w:rPr>
          <w:rFonts w:ascii="Calibri" w:hAnsi="Calibri"/>
          <w:b/>
        </w:rPr>
        <w:t>Background</w:t>
      </w:r>
    </w:p>
    <w:p w:rsidR="00760A2E" w:rsidRPr="00431496" w:rsidRDefault="00760A2E" w:rsidP="00760A2E">
      <w:pPr>
        <w:pStyle w:val="BodyText"/>
        <w:rPr>
          <w:rFonts w:asciiTheme="minorHAnsi" w:eastAsiaTheme="minorHAnsi" w:hAnsiTheme="minorHAnsi" w:cstheme="minorHAnsi"/>
          <w:i w:val="0"/>
          <w:spacing w:val="0"/>
          <w:szCs w:val="24"/>
        </w:rPr>
      </w:pPr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A case report form (CRF) is a </w:t>
      </w:r>
      <w:r w:rsidR="00092899">
        <w:rPr>
          <w:rFonts w:asciiTheme="minorHAnsi" w:eastAsiaTheme="minorHAnsi" w:hAnsiTheme="minorHAnsi" w:cstheme="minorHAnsi"/>
          <w:i w:val="0"/>
          <w:spacing w:val="0"/>
          <w:szCs w:val="24"/>
        </w:rPr>
        <w:t>form on which individual participant</w:t>
      </w:r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data required by the study protocol </w:t>
      </w:r>
      <w:proofErr w:type="gramStart"/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>are recorded</w:t>
      </w:r>
      <w:proofErr w:type="gramEnd"/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. It may be a printed or electronic document. The CRF data </w:t>
      </w:r>
      <w:proofErr w:type="gramStart"/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>is used</w:t>
      </w:r>
      <w:proofErr w:type="gramEnd"/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to perform statistical analysis for the study. Design of individual CRFs will vary from study to study, but it is essential that the design </w:t>
      </w:r>
      <w:proofErr w:type="gramStart"/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>ensures</w:t>
      </w:r>
      <w:proofErr w:type="gramEnd"/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that:</w:t>
      </w:r>
    </w:p>
    <w:p w:rsidR="00760A2E" w:rsidRPr="00431496" w:rsidRDefault="00760A2E" w:rsidP="00760A2E">
      <w:pPr>
        <w:pStyle w:val="BodyText"/>
        <w:numPr>
          <w:ilvl w:val="0"/>
          <w:numId w:val="25"/>
        </w:numPr>
        <w:rPr>
          <w:rFonts w:asciiTheme="minorHAnsi" w:eastAsiaTheme="minorHAnsi" w:hAnsiTheme="minorHAnsi" w:cstheme="minorHAnsi"/>
          <w:i w:val="0"/>
          <w:spacing w:val="0"/>
          <w:szCs w:val="24"/>
        </w:rPr>
      </w:pPr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>adequate collection of data has been performed</w:t>
      </w:r>
    </w:p>
    <w:p w:rsidR="00760A2E" w:rsidRPr="00431496" w:rsidRDefault="00760A2E" w:rsidP="00760A2E">
      <w:pPr>
        <w:pStyle w:val="BodyText"/>
        <w:numPr>
          <w:ilvl w:val="0"/>
          <w:numId w:val="25"/>
        </w:numPr>
        <w:rPr>
          <w:rFonts w:asciiTheme="minorHAnsi" w:eastAsiaTheme="minorHAnsi" w:hAnsiTheme="minorHAnsi" w:cstheme="minorHAnsi"/>
          <w:i w:val="0"/>
          <w:spacing w:val="0"/>
          <w:szCs w:val="24"/>
        </w:rPr>
      </w:pPr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>proper paper trails can be kept to demonstrate the validity of the study (both during and after the study)</w:t>
      </w:r>
    </w:p>
    <w:p w:rsidR="00760A2E" w:rsidRPr="00431496" w:rsidRDefault="00760A2E" w:rsidP="0067225F">
      <w:pPr>
        <w:pStyle w:val="BodyText"/>
        <w:numPr>
          <w:ilvl w:val="0"/>
          <w:numId w:val="25"/>
        </w:numPr>
        <w:rPr>
          <w:rFonts w:ascii="Calibri" w:hAnsi="Calibri"/>
          <w:szCs w:val="24"/>
        </w:rPr>
      </w:pPr>
      <w:r w:rsidRPr="00431496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only the data required by the protocol are captured in the CRF </w:t>
      </w:r>
    </w:p>
    <w:p w:rsidR="00760A2E" w:rsidRPr="00431496" w:rsidRDefault="00760A2E" w:rsidP="00760A2E">
      <w:pPr>
        <w:pStyle w:val="Default"/>
        <w:rPr>
          <w:rFonts w:ascii="Calibri" w:hAnsi="Calibri"/>
        </w:rPr>
      </w:pPr>
    </w:p>
    <w:p w:rsidR="00A76975" w:rsidRPr="00DF30C4" w:rsidRDefault="00A76975" w:rsidP="00D837C7">
      <w:pPr>
        <w:pStyle w:val="Default"/>
        <w:numPr>
          <w:ilvl w:val="0"/>
          <w:numId w:val="15"/>
        </w:numPr>
        <w:rPr>
          <w:rFonts w:ascii="Calibri" w:hAnsi="Calibri"/>
          <w:b/>
        </w:rPr>
      </w:pPr>
      <w:r w:rsidRPr="00DF30C4">
        <w:rPr>
          <w:rFonts w:ascii="Calibri" w:hAnsi="Calibri"/>
          <w:b/>
          <w:bCs/>
        </w:rPr>
        <w:t xml:space="preserve">Purpose </w:t>
      </w:r>
    </w:p>
    <w:p w:rsidR="00731127" w:rsidRDefault="00FA7BC5" w:rsidP="00731127">
      <w:pPr>
        <w:pStyle w:val="Default"/>
        <w:rPr>
          <w:rFonts w:ascii="Calibri" w:hAnsi="Calibri"/>
        </w:rPr>
      </w:pPr>
      <w:r w:rsidRPr="0070212A">
        <w:rPr>
          <w:rFonts w:asciiTheme="minorHAnsi" w:hAnsiTheme="minorHAnsi"/>
        </w:rPr>
        <w:t xml:space="preserve">This Standard Operating Procedure (SOP) describes the process for </w:t>
      </w:r>
      <w:r>
        <w:rPr>
          <w:rFonts w:asciiTheme="minorHAnsi" w:hAnsiTheme="minorHAnsi"/>
        </w:rPr>
        <w:t>creating</w:t>
      </w:r>
      <w:r w:rsidR="00742BE4">
        <w:rPr>
          <w:rFonts w:asciiTheme="minorHAnsi" w:hAnsiTheme="minorHAnsi"/>
        </w:rPr>
        <w:t xml:space="preserve">, completing, amending and storing </w:t>
      </w:r>
      <w:r>
        <w:rPr>
          <w:rFonts w:asciiTheme="minorHAnsi" w:hAnsiTheme="minorHAnsi"/>
        </w:rPr>
        <w:t>CRFs f</w:t>
      </w:r>
      <w:r w:rsidR="00431496">
        <w:rPr>
          <w:rFonts w:asciiTheme="minorHAnsi" w:hAnsiTheme="minorHAnsi"/>
        </w:rPr>
        <w:t xml:space="preserve">or all studies </w:t>
      </w:r>
      <w:r w:rsidR="00092899">
        <w:rPr>
          <w:rFonts w:asciiTheme="minorHAnsi" w:hAnsiTheme="minorHAnsi"/>
        </w:rPr>
        <w:t xml:space="preserve">conducted in the NHS </w:t>
      </w:r>
      <w:r w:rsidR="00431496">
        <w:rPr>
          <w:rFonts w:asciiTheme="minorHAnsi" w:hAnsiTheme="minorHAnsi"/>
        </w:rPr>
        <w:t>that</w:t>
      </w:r>
      <w:r>
        <w:rPr>
          <w:rFonts w:asciiTheme="minorHAnsi" w:hAnsiTheme="minorHAnsi"/>
        </w:rPr>
        <w:t xml:space="preserve"> record</w:t>
      </w:r>
      <w:r w:rsidRPr="007021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 from human subjects.</w:t>
      </w:r>
      <w:r>
        <w:rPr>
          <w:rFonts w:ascii="Calibri" w:hAnsi="Calibri"/>
        </w:rPr>
        <w:t xml:space="preserve"> </w:t>
      </w:r>
    </w:p>
    <w:p w:rsidR="00322A52" w:rsidRPr="00322A52" w:rsidRDefault="00322A52" w:rsidP="00322A52">
      <w:pPr>
        <w:pStyle w:val="Default"/>
        <w:rPr>
          <w:rFonts w:ascii="Calibri" w:hAnsi="Calibri"/>
        </w:rPr>
      </w:pPr>
    </w:p>
    <w:p w:rsidR="00C21AF9" w:rsidRPr="00731127" w:rsidRDefault="00C21AF9" w:rsidP="00D837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 w:rsidRPr="00D837C7">
        <w:rPr>
          <w:rFonts w:ascii="Calibri" w:hAnsi="Calibri"/>
          <w:b/>
          <w:bCs/>
          <w:color w:val="000000"/>
        </w:rPr>
        <w:t xml:space="preserve">Procedure </w:t>
      </w:r>
    </w:p>
    <w:p w:rsidR="00760A2E" w:rsidRPr="0075123F" w:rsidRDefault="00760A2E" w:rsidP="00FA7BC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 w:rsidRPr="0075123F">
        <w:rPr>
          <w:rFonts w:ascii="Calibri" w:hAnsi="Calibri"/>
          <w:b/>
          <w:color w:val="000000"/>
        </w:rPr>
        <w:t>General Principles</w:t>
      </w:r>
    </w:p>
    <w:p w:rsidR="00760A2E" w:rsidRPr="00760A2E" w:rsidRDefault="00760A2E" w:rsidP="00760A2E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CRFs should be dated and version</w:t>
      </w:r>
      <w:r w:rsidR="00FA7BC5">
        <w:rPr>
          <w:rFonts w:ascii="Calibri" w:hAnsi="Calibri"/>
          <w:color w:val="000000"/>
        </w:rPr>
        <w:t>ed</w:t>
      </w:r>
      <w:r>
        <w:rPr>
          <w:rFonts w:ascii="Calibri" w:hAnsi="Calibri"/>
          <w:color w:val="000000"/>
        </w:rPr>
        <w:t xml:space="preserve"> according to </w:t>
      </w:r>
      <w:hyperlink r:id="rId9" w:history="1">
        <w:r w:rsidR="00FA7BC5">
          <w:rPr>
            <w:rStyle w:val="Hyperlink"/>
            <w:rFonts w:ascii="Calibri" w:hAnsi="Calibri"/>
          </w:rPr>
          <w:t>SOP2 Docu</w:t>
        </w:r>
        <w:r w:rsidR="00FA7BC5">
          <w:rPr>
            <w:rStyle w:val="Hyperlink"/>
            <w:rFonts w:ascii="Calibri" w:hAnsi="Calibri"/>
          </w:rPr>
          <w:t>m</w:t>
        </w:r>
        <w:r w:rsidR="00FA7BC5">
          <w:rPr>
            <w:rStyle w:val="Hyperlink"/>
            <w:rFonts w:ascii="Calibri" w:hAnsi="Calibri"/>
          </w:rPr>
          <w:t>ent Control</w:t>
        </w:r>
      </w:hyperlink>
      <w:r w:rsidR="00FA7BC5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 </w:t>
      </w:r>
      <w:r w:rsidR="00FA7BC5">
        <w:rPr>
          <w:rFonts w:ascii="Calibri" w:hAnsi="Calibri"/>
          <w:color w:val="000000"/>
        </w:rPr>
        <w:t xml:space="preserve">As CRFs </w:t>
      </w:r>
      <w:r w:rsidR="004C370B">
        <w:rPr>
          <w:rFonts w:ascii="Calibri" w:hAnsi="Calibri"/>
          <w:color w:val="000000"/>
        </w:rPr>
        <w:t xml:space="preserve">are not </w:t>
      </w:r>
      <w:r w:rsidR="00FA7BC5">
        <w:rPr>
          <w:rFonts w:ascii="Calibri" w:hAnsi="Calibri"/>
          <w:color w:val="000000"/>
        </w:rPr>
        <w:t>pa</w:t>
      </w:r>
      <w:r w:rsidR="00092899">
        <w:rPr>
          <w:rFonts w:ascii="Calibri" w:hAnsi="Calibri"/>
          <w:color w:val="000000"/>
        </w:rPr>
        <w:t>r</w:t>
      </w:r>
      <w:r w:rsidR="00FA7BC5">
        <w:rPr>
          <w:rFonts w:ascii="Calibri" w:hAnsi="Calibri"/>
          <w:color w:val="000000"/>
        </w:rPr>
        <w:t>ti</w:t>
      </w:r>
      <w:r w:rsidR="00092899">
        <w:rPr>
          <w:rFonts w:ascii="Calibri" w:hAnsi="Calibri"/>
          <w:color w:val="000000"/>
        </w:rPr>
        <w:t>cipant</w:t>
      </w:r>
      <w:r w:rsidR="00FA7BC5">
        <w:rPr>
          <w:rFonts w:ascii="Calibri" w:hAnsi="Calibri"/>
          <w:color w:val="000000"/>
        </w:rPr>
        <w:t xml:space="preserve"> facing materials they do not require review by ethics committees, however a</w:t>
      </w:r>
      <w:r w:rsidRPr="00760A2E">
        <w:rPr>
          <w:rFonts w:ascii="Calibri" w:hAnsi="Calibri"/>
          <w:color w:val="000000"/>
        </w:rPr>
        <w:t xml:space="preserve">ny changes to the final CRFs used during a </w:t>
      </w:r>
      <w:r w:rsidR="00431496">
        <w:rPr>
          <w:rFonts w:ascii="Calibri" w:hAnsi="Calibri"/>
          <w:color w:val="000000"/>
        </w:rPr>
        <w:t>study</w:t>
      </w:r>
      <w:r w:rsidRPr="00760A2E">
        <w:rPr>
          <w:rFonts w:ascii="Calibri" w:hAnsi="Calibri"/>
          <w:color w:val="000000"/>
        </w:rPr>
        <w:t xml:space="preserve"> </w:t>
      </w:r>
      <w:proofErr w:type="gramStart"/>
      <w:r w:rsidRPr="00760A2E">
        <w:rPr>
          <w:rFonts w:ascii="Calibri" w:hAnsi="Calibri"/>
          <w:color w:val="000000"/>
        </w:rPr>
        <w:t>should be documented</w:t>
      </w:r>
      <w:proofErr w:type="gramEnd"/>
      <w:r w:rsidR="00FA7BC5">
        <w:rPr>
          <w:rFonts w:ascii="Calibri" w:hAnsi="Calibri"/>
          <w:color w:val="000000"/>
        </w:rPr>
        <w:t xml:space="preserve"> in the Study Master File</w:t>
      </w:r>
      <w:r w:rsidRPr="00760A2E">
        <w:rPr>
          <w:rFonts w:ascii="Calibri" w:hAnsi="Calibri"/>
          <w:color w:val="000000"/>
        </w:rPr>
        <w:t>.</w:t>
      </w:r>
    </w:p>
    <w:p w:rsidR="00FA7BC5" w:rsidRDefault="00FA7BC5" w:rsidP="00760A2E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431496" w:rsidRDefault="00431496" w:rsidP="00431496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 w:rsidRPr="00760A2E">
        <w:rPr>
          <w:rFonts w:ascii="Calibri" w:hAnsi="Calibri"/>
          <w:color w:val="000000"/>
        </w:rPr>
        <w:t xml:space="preserve">CRFs should be reviewed and signed off by the Chief Investigator </w:t>
      </w:r>
      <w:r w:rsidR="004C370B">
        <w:rPr>
          <w:rFonts w:ascii="Calibri" w:hAnsi="Calibri"/>
          <w:color w:val="000000"/>
        </w:rPr>
        <w:t>(</w:t>
      </w:r>
      <w:r w:rsidRPr="00760A2E">
        <w:rPr>
          <w:rFonts w:ascii="Calibri" w:hAnsi="Calibri"/>
          <w:color w:val="000000"/>
        </w:rPr>
        <w:t>and Statistician</w:t>
      </w:r>
      <w:r>
        <w:rPr>
          <w:rFonts w:ascii="Calibri" w:hAnsi="Calibri"/>
          <w:color w:val="000000"/>
        </w:rPr>
        <w:t xml:space="preserve"> where applicable)</w:t>
      </w:r>
      <w:r w:rsidRPr="00760A2E">
        <w:rPr>
          <w:rFonts w:ascii="Calibri" w:hAnsi="Calibri"/>
          <w:color w:val="000000"/>
        </w:rPr>
        <w:t xml:space="preserve"> b</w:t>
      </w:r>
      <w:r>
        <w:rPr>
          <w:rFonts w:ascii="Calibri" w:hAnsi="Calibri"/>
          <w:color w:val="000000"/>
        </w:rPr>
        <w:t>efore they are used in the study</w:t>
      </w:r>
      <w:r w:rsidRPr="00760A2E">
        <w:rPr>
          <w:rFonts w:ascii="Calibri" w:hAnsi="Calibri"/>
          <w:color w:val="000000"/>
        </w:rPr>
        <w:t xml:space="preserve">. It is good practice for </w:t>
      </w:r>
      <w:r>
        <w:rPr>
          <w:rFonts w:ascii="Calibri" w:hAnsi="Calibri"/>
          <w:color w:val="000000"/>
        </w:rPr>
        <w:t xml:space="preserve">those who will </w:t>
      </w:r>
      <w:r w:rsidR="004C370B">
        <w:rPr>
          <w:rFonts w:ascii="Calibri" w:hAnsi="Calibri"/>
          <w:color w:val="000000"/>
        </w:rPr>
        <w:t>record data on</w:t>
      </w:r>
      <w:r>
        <w:rPr>
          <w:rFonts w:ascii="Calibri" w:hAnsi="Calibri"/>
          <w:color w:val="000000"/>
        </w:rPr>
        <w:t xml:space="preserve"> CRFs</w:t>
      </w:r>
      <w:r w:rsidRPr="00760A2E">
        <w:rPr>
          <w:rFonts w:ascii="Calibri" w:hAnsi="Calibri"/>
          <w:color w:val="000000"/>
        </w:rPr>
        <w:t xml:space="preserve"> </w:t>
      </w:r>
      <w:r w:rsidR="004C370B">
        <w:rPr>
          <w:rFonts w:ascii="Calibri" w:hAnsi="Calibri"/>
          <w:color w:val="000000"/>
        </w:rPr>
        <w:t xml:space="preserve">and those who will </w:t>
      </w:r>
      <w:r>
        <w:rPr>
          <w:rFonts w:ascii="Calibri" w:hAnsi="Calibri"/>
          <w:color w:val="000000"/>
        </w:rPr>
        <w:t>use th</w:t>
      </w:r>
      <w:r w:rsidR="00671387">
        <w:rPr>
          <w:rFonts w:ascii="Calibri" w:hAnsi="Calibri"/>
          <w:color w:val="000000"/>
        </w:rPr>
        <w:t xml:space="preserve">is </w:t>
      </w:r>
      <w:r>
        <w:rPr>
          <w:rFonts w:ascii="Calibri" w:hAnsi="Calibri"/>
          <w:color w:val="000000"/>
        </w:rPr>
        <w:t xml:space="preserve">data </w:t>
      </w:r>
      <w:r w:rsidRPr="00760A2E">
        <w:rPr>
          <w:rFonts w:ascii="Calibri" w:hAnsi="Calibri"/>
          <w:color w:val="000000"/>
        </w:rPr>
        <w:t>to view the</w:t>
      </w:r>
      <w:r>
        <w:rPr>
          <w:rFonts w:ascii="Calibri" w:hAnsi="Calibri"/>
          <w:color w:val="000000"/>
        </w:rPr>
        <w:t>m</w:t>
      </w:r>
      <w:r w:rsidRPr="00760A2E">
        <w:rPr>
          <w:rFonts w:ascii="Calibri" w:hAnsi="Calibri"/>
          <w:color w:val="000000"/>
        </w:rPr>
        <w:t xml:space="preserve"> prior to sign off.</w:t>
      </w:r>
    </w:p>
    <w:p w:rsidR="00431496" w:rsidRPr="00760A2E" w:rsidRDefault="00431496" w:rsidP="00431496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4C370B" w:rsidRDefault="00760A2E" w:rsidP="004C370B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 w:rsidRPr="00760A2E">
        <w:rPr>
          <w:rFonts w:ascii="Calibri" w:hAnsi="Calibri"/>
          <w:color w:val="000000"/>
        </w:rPr>
        <w:t xml:space="preserve">The CRF layout should have a logical ordering that follows the schedule of </w:t>
      </w:r>
      <w:r w:rsidR="003D1E3D">
        <w:rPr>
          <w:rFonts w:ascii="Calibri" w:hAnsi="Calibri"/>
          <w:color w:val="000000"/>
        </w:rPr>
        <w:t>participant</w:t>
      </w:r>
      <w:r w:rsidRPr="00760A2E">
        <w:rPr>
          <w:rFonts w:ascii="Calibri" w:hAnsi="Calibri"/>
          <w:color w:val="000000"/>
        </w:rPr>
        <w:t xml:space="preserve"> visits, should ask unambiguous questions and should be consistent with the protocol. </w:t>
      </w:r>
      <w:r w:rsidR="004C370B">
        <w:rPr>
          <w:rFonts w:ascii="Calibri" w:hAnsi="Calibri"/>
          <w:color w:val="000000"/>
        </w:rPr>
        <w:t xml:space="preserve">  The</w:t>
      </w:r>
      <w:r w:rsidR="00F226D7">
        <w:rPr>
          <w:rFonts w:ascii="Calibri" w:hAnsi="Calibri"/>
          <w:color w:val="000000"/>
        </w:rPr>
        <w:t xml:space="preserve"> layout</w:t>
      </w:r>
      <w:r w:rsidR="004C370B" w:rsidRPr="00760A2E">
        <w:rPr>
          <w:rFonts w:ascii="Calibri" w:hAnsi="Calibri"/>
          <w:color w:val="000000"/>
        </w:rPr>
        <w:t xml:space="preserve"> </w:t>
      </w:r>
      <w:r w:rsidR="004C370B">
        <w:rPr>
          <w:rFonts w:ascii="Calibri" w:hAnsi="Calibri"/>
          <w:color w:val="000000"/>
        </w:rPr>
        <w:t>should</w:t>
      </w:r>
      <w:r w:rsidR="004C370B" w:rsidRPr="00760A2E">
        <w:rPr>
          <w:rFonts w:ascii="Calibri" w:hAnsi="Calibri"/>
          <w:color w:val="000000"/>
        </w:rPr>
        <w:t xml:space="preserve"> </w:t>
      </w:r>
      <w:r w:rsidR="00F226D7">
        <w:rPr>
          <w:rFonts w:ascii="Calibri" w:hAnsi="Calibri"/>
          <w:color w:val="000000"/>
        </w:rPr>
        <w:t xml:space="preserve">act as a prompt for </w:t>
      </w:r>
      <w:r w:rsidR="004C370B">
        <w:rPr>
          <w:rFonts w:ascii="Calibri" w:hAnsi="Calibri"/>
          <w:color w:val="000000"/>
        </w:rPr>
        <w:t>researchers</w:t>
      </w:r>
      <w:r w:rsidR="004C370B" w:rsidRPr="00760A2E">
        <w:rPr>
          <w:rFonts w:ascii="Calibri" w:hAnsi="Calibri"/>
          <w:color w:val="000000"/>
        </w:rPr>
        <w:t xml:space="preserve"> to perform specific </w:t>
      </w:r>
      <w:r w:rsidR="004C370B">
        <w:rPr>
          <w:rFonts w:ascii="Calibri" w:hAnsi="Calibri"/>
          <w:color w:val="000000"/>
        </w:rPr>
        <w:t xml:space="preserve">evaluations and allow monitors to </w:t>
      </w:r>
      <w:r w:rsidR="004C370B" w:rsidRPr="00760A2E">
        <w:rPr>
          <w:rFonts w:ascii="Calibri" w:hAnsi="Calibri"/>
          <w:color w:val="000000"/>
        </w:rPr>
        <w:t xml:space="preserve">verify that the protocol </w:t>
      </w:r>
      <w:proofErr w:type="gramStart"/>
      <w:r w:rsidR="004C370B" w:rsidRPr="00760A2E">
        <w:rPr>
          <w:rFonts w:ascii="Calibri" w:hAnsi="Calibri"/>
          <w:color w:val="000000"/>
        </w:rPr>
        <w:t>is being followed</w:t>
      </w:r>
      <w:proofErr w:type="gramEnd"/>
      <w:r w:rsidR="004C370B">
        <w:rPr>
          <w:rFonts w:ascii="Calibri" w:hAnsi="Calibri"/>
          <w:color w:val="000000"/>
        </w:rPr>
        <w:t xml:space="preserve"> correctly.</w:t>
      </w:r>
      <w:r w:rsidR="00F226D7">
        <w:rPr>
          <w:rFonts w:ascii="Calibri" w:hAnsi="Calibri"/>
          <w:color w:val="000000"/>
        </w:rPr>
        <w:t xml:space="preserve">  More guidance on layout choices </w:t>
      </w:r>
      <w:proofErr w:type="gramStart"/>
      <w:r w:rsidR="00F226D7">
        <w:rPr>
          <w:rFonts w:ascii="Calibri" w:hAnsi="Calibri"/>
          <w:color w:val="000000"/>
        </w:rPr>
        <w:t>can be found</w:t>
      </w:r>
      <w:proofErr w:type="gramEnd"/>
      <w:r w:rsidR="00F226D7">
        <w:rPr>
          <w:rFonts w:ascii="Calibri" w:hAnsi="Calibri"/>
          <w:color w:val="000000"/>
        </w:rPr>
        <w:t xml:space="preserve"> in </w:t>
      </w:r>
      <w:hyperlink r:id="rId10" w:history="1">
        <w:r w:rsidR="00F226D7">
          <w:rPr>
            <w:rStyle w:val="Hyperlink"/>
            <w:rFonts w:ascii="Calibri" w:hAnsi="Calibri"/>
          </w:rPr>
          <w:t xml:space="preserve">CRF Design </w:t>
        </w:r>
        <w:r w:rsidR="00F226D7">
          <w:rPr>
            <w:rStyle w:val="Hyperlink"/>
            <w:rFonts w:ascii="Calibri" w:hAnsi="Calibri"/>
          </w:rPr>
          <w:t>G</w:t>
        </w:r>
        <w:r w:rsidR="00F226D7">
          <w:rPr>
            <w:rStyle w:val="Hyperlink"/>
            <w:rFonts w:ascii="Calibri" w:hAnsi="Calibri"/>
          </w:rPr>
          <w:t>uide</w:t>
        </w:r>
      </w:hyperlink>
      <w:r w:rsidR="00F226D7">
        <w:rPr>
          <w:rFonts w:ascii="Calibri" w:hAnsi="Calibri"/>
          <w:color w:val="000000"/>
        </w:rPr>
        <w:t>.</w:t>
      </w:r>
      <w:r w:rsidR="004C370B">
        <w:rPr>
          <w:rFonts w:ascii="Calibri" w:hAnsi="Calibri"/>
          <w:color w:val="000000"/>
        </w:rPr>
        <w:t xml:space="preserve">  </w:t>
      </w:r>
    </w:p>
    <w:p w:rsidR="00431496" w:rsidRDefault="00431496" w:rsidP="00760A2E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FA7BC5" w:rsidRDefault="009675CF" w:rsidP="0095696F">
      <w:pPr>
        <w:pStyle w:val="BodyText"/>
        <w:rPr>
          <w:rFonts w:ascii="Calibri" w:hAnsi="Calibri"/>
          <w:color w:val="000000"/>
        </w:rPr>
      </w:pPr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If the protocol allows data to </w:t>
      </w:r>
      <w:proofErr w:type="gramStart"/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>be entered</w:t>
      </w:r>
      <w:proofErr w:type="gramEnd"/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directly onto the case report forms (CRF), the CRF would then be considered a source document. If the</w:t>
      </w:r>
      <w:r w:rsidR="00671387">
        <w:rPr>
          <w:rFonts w:asciiTheme="minorHAnsi" w:eastAsiaTheme="minorHAnsi" w:hAnsiTheme="minorHAnsi" w:cstheme="minorHAnsi"/>
          <w:i w:val="0"/>
          <w:spacing w:val="0"/>
          <w:szCs w:val="24"/>
        </w:rPr>
        <w:t>se</w:t>
      </w:r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CRF</w:t>
      </w:r>
      <w:r w:rsidR="00671387">
        <w:rPr>
          <w:rFonts w:asciiTheme="minorHAnsi" w:eastAsiaTheme="minorHAnsi" w:hAnsiTheme="minorHAnsi" w:cstheme="minorHAnsi"/>
          <w:i w:val="0"/>
          <w:spacing w:val="0"/>
          <w:szCs w:val="24"/>
        </w:rPr>
        <w:t>s</w:t>
      </w:r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</w:t>
      </w:r>
      <w:proofErr w:type="gramStart"/>
      <w:r w:rsidR="00671387">
        <w:rPr>
          <w:rFonts w:asciiTheme="minorHAnsi" w:eastAsiaTheme="minorHAnsi" w:hAnsiTheme="minorHAnsi" w:cstheme="minorHAnsi"/>
          <w:i w:val="0"/>
          <w:spacing w:val="0"/>
          <w:szCs w:val="24"/>
        </w:rPr>
        <w:t>are</w:t>
      </w:r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</w:t>
      </w:r>
      <w:r w:rsidR="00671387">
        <w:rPr>
          <w:rFonts w:asciiTheme="minorHAnsi" w:eastAsiaTheme="minorHAnsi" w:hAnsiTheme="minorHAnsi" w:cstheme="minorHAnsi"/>
          <w:i w:val="0"/>
          <w:spacing w:val="0"/>
          <w:szCs w:val="24"/>
        </w:rPr>
        <w:t>sent</w:t>
      </w:r>
      <w:proofErr w:type="gramEnd"/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to the sponsor</w:t>
      </w:r>
      <w:r w:rsidR="00671387">
        <w:rPr>
          <w:rFonts w:asciiTheme="minorHAnsi" w:eastAsiaTheme="minorHAnsi" w:hAnsiTheme="minorHAnsi" w:cstheme="minorHAnsi"/>
          <w:i w:val="0"/>
          <w:spacing w:val="0"/>
          <w:szCs w:val="24"/>
        </w:rPr>
        <w:t>,</w:t>
      </w:r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the study site </w:t>
      </w:r>
      <w:r w:rsidR="00671387">
        <w:rPr>
          <w:rFonts w:asciiTheme="minorHAnsi" w:eastAsiaTheme="minorHAnsi" w:hAnsiTheme="minorHAnsi" w:cstheme="minorHAnsi"/>
          <w:i w:val="0"/>
          <w:spacing w:val="0"/>
          <w:szCs w:val="24"/>
        </w:rPr>
        <w:t>must</w:t>
      </w:r>
      <w:r w:rsidRP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retain a copy to ensure that the principal investigator can provide access to the source documents to a monitor, auditor, or regulatory agency. </w:t>
      </w:r>
      <w:r w:rsidR="004C370B">
        <w:rPr>
          <w:rFonts w:asciiTheme="minorHAnsi" w:eastAsiaTheme="minorHAnsi" w:hAnsiTheme="minorHAnsi" w:cstheme="minorHAnsi"/>
          <w:i w:val="0"/>
          <w:spacing w:val="0"/>
          <w:szCs w:val="24"/>
        </w:rPr>
        <w:t xml:space="preserve"> </w:t>
      </w:r>
    </w:p>
    <w:p w:rsidR="009675CF" w:rsidRDefault="009675CF" w:rsidP="00760A2E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760A2E" w:rsidRPr="0075123F" w:rsidRDefault="00760A2E" w:rsidP="0095696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 w:rsidRPr="0075123F">
        <w:rPr>
          <w:rFonts w:ascii="Calibri" w:hAnsi="Calibri"/>
          <w:b/>
          <w:color w:val="000000"/>
        </w:rPr>
        <w:t>Completing CRFs</w:t>
      </w:r>
    </w:p>
    <w:p w:rsidR="0095696F" w:rsidRPr="0095696F" w:rsidRDefault="0095696F" w:rsidP="009569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Theme="minorHAnsi" w:hAnsiTheme="minorHAnsi"/>
          <w:color w:val="000000"/>
        </w:rPr>
      </w:pPr>
      <w:r w:rsidRPr="0095696F">
        <w:rPr>
          <w:rFonts w:asciiTheme="minorHAnsi" w:hAnsiTheme="minorHAnsi"/>
          <w:color w:val="000000"/>
        </w:rPr>
        <w:t xml:space="preserve">CRFs </w:t>
      </w:r>
      <w:proofErr w:type="gramStart"/>
      <w:r w:rsidRPr="0095696F">
        <w:rPr>
          <w:rFonts w:asciiTheme="minorHAnsi" w:hAnsiTheme="minorHAnsi"/>
          <w:color w:val="000000"/>
        </w:rPr>
        <w:t>should be completed</w:t>
      </w:r>
      <w:proofErr w:type="gramEnd"/>
      <w:r w:rsidRPr="0095696F">
        <w:rPr>
          <w:rFonts w:asciiTheme="minorHAnsi" w:hAnsiTheme="minorHAnsi"/>
          <w:color w:val="000000"/>
        </w:rPr>
        <w:t xml:space="preserve"> only by those authorised to do so in the study delegation log</w:t>
      </w:r>
      <w:r>
        <w:rPr>
          <w:rFonts w:asciiTheme="minorHAnsi" w:hAnsiTheme="minorHAnsi"/>
          <w:color w:val="000000"/>
        </w:rPr>
        <w:t xml:space="preserve"> </w:t>
      </w:r>
      <w:r w:rsidRPr="0095696F">
        <w:rPr>
          <w:rFonts w:asciiTheme="minorHAnsi" w:hAnsiTheme="minorHAnsi"/>
          <w:color w:val="000000"/>
        </w:rPr>
        <w:t>as soon as possible after each pa</w:t>
      </w:r>
      <w:r w:rsidR="003D1E3D">
        <w:rPr>
          <w:rFonts w:asciiTheme="minorHAnsi" w:hAnsiTheme="minorHAnsi"/>
          <w:color w:val="000000"/>
        </w:rPr>
        <w:t>rticipant</w:t>
      </w:r>
      <w:r w:rsidRPr="0095696F">
        <w:rPr>
          <w:rFonts w:asciiTheme="minorHAnsi" w:hAnsiTheme="minorHAnsi"/>
          <w:color w:val="000000"/>
        </w:rPr>
        <w:t xml:space="preserve"> assessment. </w:t>
      </w:r>
    </w:p>
    <w:p w:rsidR="0095696F" w:rsidRDefault="0095696F" w:rsidP="009569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</w:t>
      </w:r>
      <w:r w:rsidR="00671387">
        <w:rPr>
          <w:rFonts w:asciiTheme="minorHAnsi" w:hAnsiTheme="minorHAnsi"/>
          <w:color w:val="000000"/>
        </w:rPr>
        <w:t>y</w:t>
      </w:r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should be completed</w:t>
      </w:r>
      <w:proofErr w:type="gramEnd"/>
      <w:r>
        <w:rPr>
          <w:rFonts w:asciiTheme="minorHAnsi" w:hAnsiTheme="minorHAnsi"/>
          <w:color w:val="000000"/>
        </w:rPr>
        <w:t xml:space="preserve"> using</w:t>
      </w:r>
      <w:r w:rsidRPr="0095696F">
        <w:rPr>
          <w:rFonts w:asciiTheme="minorHAnsi" w:hAnsiTheme="minorHAnsi"/>
          <w:color w:val="000000"/>
        </w:rPr>
        <w:t xml:space="preserve"> a black ink ballpoint pen. </w:t>
      </w:r>
    </w:p>
    <w:p w:rsidR="0095696F" w:rsidRPr="0095696F" w:rsidRDefault="0095696F" w:rsidP="009569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Theme="minorHAnsi" w:hAnsiTheme="minorHAnsi"/>
          <w:color w:val="000000"/>
        </w:rPr>
      </w:pPr>
      <w:r w:rsidRPr="0095696F">
        <w:rPr>
          <w:rFonts w:asciiTheme="minorHAnsi" w:hAnsiTheme="minorHAnsi"/>
          <w:color w:val="000000"/>
        </w:rPr>
        <w:t xml:space="preserve">If the CRFs </w:t>
      </w:r>
      <w:proofErr w:type="gramStart"/>
      <w:r w:rsidRPr="0095696F">
        <w:rPr>
          <w:rFonts w:asciiTheme="minorHAnsi" w:hAnsiTheme="minorHAnsi"/>
          <w:color w:val="000000"/>
        </w:rPr>
        <w:t>are printed</w:t>
      </w:r>
      <w:proofErr w:type="gramEnd"/>
      <w:r w:rsidRPr="0095696F">
        <w:rPr>
          <w:rFonts w:asciiTheme="minorHAnsi" w:hAnsiTheme="minorHAnsi"/>
          <w:color w:val="000000"/>
        </w:rPr>
        <w:t xml:space="preserve"> on carbonless duplication paper, make sure that a suitable separator is inserted under the form being completed. </w:t>
      </w:r>
    </w:p>
    <w:p w:rsidR="0095696F" w:rsidRDefault="0095696F" w:rsidP="009569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Theme="minorHAnsi" w:hAnsiTheme="minorHAnsi"/>
          <w:color w:val="000000"/>
        </w:rPr>
      </w:pPr>
      <w:r w:rsidRPr="0095696F">
        <w:rPr>
          <w:rFonts w:asciiTheme="minorHAnsi" w:hAnsiTheme="minorHAnsi"/>
          <w:color w:val="000000"/>
        </w:rPr>
        <w:t>Ensure data entry is as complete as possible without omissions. Do not leave blank spaces. If data are unavailable write, for example, ‘</w:t>
      </w:r>
      <w:r w:rsidRPr="0095696F">
        <w:rPr>
          <w:rFonts w:asciiTheme="minorHAnsi" w:hAnsiTheme="minorHAnsi"/>
          <w:i/>
          <w:iCs/>
          <w:color w:val="000000"/>
        </w:rPr>
        <w:t xml:space="preserve">unknown’, ‘missing’, ‘test not done’. </w:t>
      </w:r>
      <w:r w:rsidRPr="0095696F">
        <w:rPr>
          <w:rFonts w:asciiTheme="minorHAnsi" w:hAnsiTheme="minorHAnsi"/>
          <w:color w:val="000000"/>
        </w:rPr>
        <w:t xml:space="preserve">Do not use the ambiguous phrase, </w:t>
      </w:r>
      <w:r w:rsidRPr="0095696F">
        <w:rPr>
          <w:rFonts w:asciiTheme="minorHAnsi" w:hAnsiTheme="minorHAnsi"/>
          <w:i/>
          <w:iCs/>
          <w:color w:val="000000"/>
        </w:rPr>
        <w:t>‘not available’</w:t>
      </w:r>
      <w:r w:rsidRPr="0095696F">
        <w:rPr>
          <w:rFonts w:asciiTheme="minorHAnsi" w:hAnsiTheme="minorHAnsi"/>
          <w:color w:val="000000"/>
        </w:rPr>
        <w:t xml:space="preserve">. </w:t>
      </w:r>
    </w:p>
    <w:p w:rsidR="0095696F" w:rsidRPr="0095696F" w:rsidRDefault="0095696F" w:rsidP="009569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Theme="minorHAnsi" w:hAnsiTheme="minorHAnsi"/>
          <w:color w:val="000000"/>
        </w:rPr>
      </w:pPr>
      <w:r w:rsidRPr="0095696F">
        <w:rPr>
          <w:rFonts w:asciiTheme="minorHAnsi" w:hAnsiTheme="minorHAnsi"/>
          <w:color w:val="000000"/>
        </w:rPr>
        <w:t>Ensure all entries are accurate, legible and verifiable with the source data in the medical record</w:t>
      </w:r>
      <w:r w:rsidR="003D1E3D">
        <w:rPr>
          <w:rFonts w:asciiTheme="minorHAnsi" w:hAnsiTheme="minorHAnsi"/>
          <w:color w:val="000000"/>
        </w:rPr>
        <w:t xml:space="preserve"> (where applicable)</w:t>
      </w:r>
      <w:r w:rsidRPr="0095696F">
        <w:rPr>
          <w:rFonts w:asciiTheme="minorHAnsi" w:hAnsiTheme="minorHAnsi"/>
          <w:color w:val="000000"/>
        </w:rPr>
        <w:t>.</w:t>
      </w:r>
      <w:r w:rsidRPr="0095696F">
        <w:rPr>
          <w:color w:val="000000"/>
          <w:sz w:val="22"/>
          <w:szCs w:val="22"/>
        </w:rPr>
        <w:t xml:space="preserve"> </w:t>
      </w:r>
    </w:p>
    <w:p w:rsidR="0095696F" w:rsidRPr="0095696F" w:rsidRDefault="0095696F" w:rsidP="009569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Theme="minorHAnsi" w:hAnsiTheme="minorHAnsi"/>
          <w:color w:val="000000"/>
        </w:rPr>
      </w:pPr>
      <w:proofErr w:type="gramStart"/>
      <w:r w:rsidRPr="0095696F">
        <w:rPr>
          <w:rFonts w:ascii="Calibri" w:hAnsi="Calibri"/>
          <w:color w:val="000000"/>
        </w:rPr>
        <w:t>CRFs should be signed by all site personnel completing the CRF</w:t>
      </w:r>
      <w:proofErr w:type="gramEnd"/>
      <w:r w:rsidRPr="0095696F">
        <w:rPr>
          <w:rFonts w:ascii="Calibri" w:hAnsi="Calibri"/>
          <w:color w:val="000000"/>
        </w:rPr>
        <w:t>. The Principal Investigator at the local site is responsible for the accuracy of the CRF.</w:t>
      </w:r>
    </w:p>
    <w:p w:rsidR="0095696F" w:rsidRPr="0095696F" w:rsidRDefault="0095696F" w:rsidP="009569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Theme="minorHAnsi" w:hAnsiTheme="minorHAnsi"/>
          <w:color w:val="000000"/>
        </w:rPr>
      </w:pPr>
      <w:r w:rsidRPr="0095696F">
        <w:rPr>
          <w:rFonts w:asciiTheme="minorHAnsi" w:hAnsiTheme="minorHAnsi"/>
          <w:color w:val="000000"/>
        </w:rPr>
        <w:lastRenderedPageBreak/>
        <w:t xml:space="preserve">Any discrepancies with source data </w:t>
      </w:r>
      <w:proofErr w:type="gramStart"/>
      <w:r w:rsidRPr="0095696F">
        <w:rPr>
          <w:rFonts w:asciiTheme="minorHAnsi" w:hAnsiTheme="minorHAnsi"/>
          <w:color w:val="000000"/>
        </w:rPr>
        <w:t>should be explained</w:t>
      </w:r>
      <w:proofErr w:type="gramEnd"/>
      <w:r w:rsidRPr="0095696F">
        <w:rPr>
          <w:rFonts w:asciiTheme="minorHAnsi" w:hAnsiTheme="minorHAnsi"/>
          <w:color w:val="000000"/>
        </w:rPr>
        <w:t xml:space="preserve"> and the significance noted in the CRF and patient’s medical records</w:t>
      </w:r>
      <w:r>
        <w:rPr>
          <w:rFonts w:asciiTheme="minorHAnsi" w:hAnsiTheme="minorHAnsi"/>
          <w:color w:val="000000"/>
        </w:rPr>
        <w:t xml:space="preserve"> (where applicable)</w:t>
      </w:r>
      <w:r w:rsidRPr="0095696F">
        <w:rPr>
          <w:rFonts w:asciiTheme="minorHAnsi" w:hAnsiTheme="minorHAnsi"/>
          <w:color w:val="000000"/>
        </w:rPr>
        <w:t xml:space="preserve">. For laboratory values outside the laboratory’s reference range or some other range pre-identified in the study protocol, or if a value shows significant variation from one assessment to the next, this </w:t>
      </w:r>
      <w:proofErr w:type="gramStart"/>
      <w:r w:rsidRPr="0095696F">
        <w:rPr>
          <w:rFonts w:asciiTheme="minorHAnsi" w:hAnsiTheme="minorHAnsi"/>
          <w:color w:val="000000"/>
        </w:rPr>
        <w:t>should be commented</w:t>
      </w:r>
      <w:proofErr w:type="gramEnd"/>
      <w:r w:rsidRPr="0095696F">
        <w:rPr>
          <w:rFonts w:asciiTheme="minorHAnsi" w:hAnsiTheme="minorHAnsi"/>
          <w:color w:val="000000"/>
        </w:rPr>
        <w:t xml:space="preserve"> on and the significance noted in the CRF and patient’s medical records. </w:t>
      </w:r>
    </w:p>
    <w:p w:rsidR="00431496" w:rsidRDefault="00431496" w:rsidP="00760A2E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760A2E" w:rsidRPr="0075123F" w:rsidRDefault="00760A2E" w:rsidP="0095696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 w:rsidRPr="0075123F">
        <w:rPr>
          <w:rFonts w:ascii="Calibri" w:hAnsi="Calibri"/>
          <w:b/>
          <w:color w:val="000000"/>
        </w:rPr>
        <w:t>Amendments</w:t>
      </w:r>
    </w:p>
    <w:p w:rsidR="00760A2E" w:rsidRPr="00760A2E" w:rsidRDefault="00760A2E" w:rsidP="00760A2E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 w:rsidRPr="00760A2E">
        <w:rPr>
          <w:rFonts w:ascii="Calibri" w:hAnsi="Calibri"/>
          <w:color w:val="000000"/>
        </w:rPr>
        <w:t xml:space="preserve">Corrections should be made by drawing a single line through the incorrect </w:t>
      </w:r>
      <w:proofErr w:type="gramStart"/>
      <w:r w:rsidRPr="00760A2E">
        <w:rPr>
          <w:rFonts w:ascii="Calibri" w:hAnsi="Calibri"/>
          <w:color w:val="000000"/>
        </w:rPr>
        <w:t>item and dating</w:t>
      </w:r>
      <w:proofErr w:type="gramEnd"/>
      <w:r w:rsidRPr="00760A2E">
        <w:rPr>
          <w:rFonts w:ascii="Calibri" w:hAnsi="Calibri"/>
          <w:color w:val="000000"/>
        </w:rPr>
        <w:t xml:space="preserve"> and init</w:t>
      </w:r>
      <w:r w:rsidR="00F238CC">
        <w:rPr>
          <w:rFonts w:ascii="Calibri" w:hAnsi="Calibri"/>
          <w:color w:val="000000"/>
        </w:rPr>
        <w:t xml:space="preserve">ialling all correction. Tippex </w:t>
      </w:r>
      <w:proofErr w:type="gramStart"/>
      <w:r w:rsidR="00F238CC">
        <w:rPr>
          <w:rFonts w:ascii="Calibri" w:hAnsi="Calibri"/>
          <w:color w:val="000000"/>
        </w:rPr>
        <w:t>must</w:t>
      </w:r>
      <w:r w:rsidRPr="00760A2E">
        <w:rPr>
          <w:rFonts w:ascii="Calibri" w:hAnsi="Calibri"/>
          <w:color w:val="000000"/>
        </w:rPr>
        <w:t xml:space="preserve"> not be used</w:t>
      </w:r>
      <w:proofErr w:type="gramEnd"/>
      <w:r w:rsidRPr="00760A2E">
        <w:rPr>
          <w:rFonts w:ascii="Calibri" w:hAnsi="Calibri"/>
          <w:color w:val="000000"/>
        </w:rPr>
        <w:t>.</w:t>
      </w:r>
      <w:r w:rsidR="0095696F">
        <w:rPr>
          <w:rFonts w:ascii="Calibri" w:hAnsi="Calibri"/>
          <w:color w:val="000000"/>
        </w:rPr>
        <w:t xml:space="preserve"> </w:t>
      </w:r>
    </w:p>
    <w:p w:rsidR="000A415B" w:rsidRDefault="000A415B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4C370B" w:rsidRPr="0075123F" w:rsidRDefault="004C370B" w:rsidP="00F238C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 w:rsidRPr="0075123F">
        <w:rPr>
          <w:rFonts w:ascii="Calibri" w:hAnsi="Calibri"/>
          <w:b/>
          <w:color w:val="000000"/>
        </w:rPr>
        <w:t xml:space="preserve">Storing and Accessing Completed CRFs </w:t>
      </w:r>
    </w:p>
    <w:p w:rsidR="004C370B" w:rsidRPr="00F238CC" w:rsidRDefault="004C370B" w:rsidP="00F238CC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FF"/>
        </w:rPr>
      </w:pPr>
      <w:r w:rsidRPr="004C370B">
        <w:rPr>
          <w:rFonts w:asciiTheme="minorHAnsi" w:hAnsiTheme="minorHAnsi"/>
          <w:color w:val="000000"/>
        </w:rPr>
        <w:t xml:space="preserve">Completed CRFs must be stored when not in use in locked secure storage cabinets and accommodation. </w:t>
      </w:r>
      <w:r w:rsidRPr="00F238CC">
        <w:rPr>
          <w:rFonts w:asciiTheme="minorHAnsi" w:hAnsiTheme="minorHAnsi"/>
        </w:rPr>
        <w:t>Access to case report forms should be restricted to the Investigators, study monitors, relevant Trust R&amp;D staff, and Regulatory Authorities.</w:t>
      </w:r>
    </w:p>
    <w:p w:rsidR="00FA7BC5" w:rsidRDefault="00FA7BC5" w:rsidP="00FA7BC5">
      <w:pPr>
        <w:pStyle w:val="Default"/>
        <w:rPr>
          <w:color w:val="0000FF"/>
          <w:sz w:val="22"/>
          <w:szCs w:val="22"/>
        </w:rPr>
      </w:pPr>
    </w:p>
    <w:p w:rsidR="00355363" w:rsidRPr="00731127" w:rsidRDefault="00355363" w:rsidP="003553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Related Documents</w:t>
      </w:r>
      <w:r w:rsidRPr="00D837C7">
        <w:rPr>
          <w:rFonts w:ascii="Calibri" w:hAnsi="Calibri"/>
          <w:b/>
          <w:bCs/>
          <w:color w:val="000000"/>
        </w:rPr>
        <w:t xml:space="preserve"> </w:t>
      </w:r>
    </w:p>
    <w:p w:rsidR="00355363" w:rsidRDefault="00C111E3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1" w:history="1">
        <w:r w:rsidR="00F226D7">
          <w:rPr>
            <w:rStyle w:val="Hyperlink"/>
            <w:rFonts w:ascii="Calibri" w:hAnsi="Calibri"/>
          </w:rPr>
          <w:t xml:space="preserve">SOP2 Document </w:t>
        </w:r>
        <w:bookmarkStart w:id="0" w:name="_GoBack"/>
        <w:bookmarkEnd w:id="0"/>
        <w:r w:rsidR="00F226D7">
          <w:rPr>
            <w:rStyle w:val="Hyperlink"/>
            <w:rFonts w:ascii="Calibri" w:hAnsi="Calibri"/>
          </w:rPr>
          <w:t>C</w:t>
        </w:r>
        <w:r w:rsidR="00F226D7">
          <w:rPr>
            <w:rStyle w:val="Hyperlink"/>
            <w:rFonts w:ascii="Calibri" w:hAnsi="Calibri"/>
          </w:rPr>
          <w:t>ontrol</w:t>
        </w:r>
      </w:hyperlink>
    </w:p>
    <w:p w:rsidR="00355363" w:rsidRDefault="00C111E3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2" w:history="1">
        <w:r w:rsidR="00F226D7">
          <w:rPr>
            <w:rStyle w:val="Hyperlink"/>
            <w:rFonts w:ascii="Calibri" w:hAnsi="Calibri"/>
          </w:rPr>
          <w:t>CRF Design Guide</w:t>
        </w:r>
      </w:hyperlink>
    </w:p>
    <w:p w:rsidR="00F226D7" w:rsidRDefault="00F226D7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355363" w:rsidRDefault="00355363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sectPr w:rsidR="00355363" w:rsidSect="00A76975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84" w:rsidRDefault="006A6084" w:rsidP="001466C5">
      <w:pPr>
        <w:spacing w:line="240" w:lineRule="auto"/>
      </w:pPr>
      <w:r>
        <w:separator/>
      </w:r>
    </w:p>
  </w:endnote>
  <w:endnote w:type="continuationSeparator" w:id="0">
    <w:p w:rsidR="006A6084" w:rsidRDefault="006A6084" w:rsidP="00146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D6" w:rsidRDefault="007355D6" w:rsidP="007355D6">
    <w:pPr>
      <w:pStyle w:val="Footer"/>
      <w:jc w:val="center"/>
      <w:rPr>
        <w:bCs/>
        <w:sz w:val="20"/>
        <w:szCs w:val="20"/>
      </w:rPr>
    </w:pPr>
    <w:r w:rsidRPr="005D3950">
      <w:rPr>
        <w:sz w:val="20"/>
        <w:szCs w:val="20"/>
      </w:rPr>
      <w:t>SOP Ref No</w:t>
    </w:r>
    <w:r>
      <w:rPr>
        <w:sz w:val="20"/>
        <w:szCs w:val="20"/>
      </w:rPr>
      <w:t>:</w:t>
    </w:r>
    <w:r w:rsidR="00355363">
      <w:rPr>
        <w:bCs/>
        <w:sz w:val="20"/>
        <w:szCs w:val="20"/>
      </w:rPr>
      <w:t xml:space="preserve"> MMU-RKE SOP 005</w:t>
    </w:r>
    <w:r w:rsidRPr="005D3950">
      <w:rPr>
        <w:bCs/>
        <w:sz w:val="20"/>
        <w:szCs w:val="20"/>
      </w:rPr>
      <w:t xml:space="preserve"> </w:t>
    </w:r>
    <w:r w:rsidR="005F561C">
      <w:rPr>
        <w:bCs/>
        <w:sz w:val="20"/>
        <w:szCs w:val="20"/>
      </w:rPr>
      <w:tab/>
    </w:r>
    <w:r w:rsidR="005F561C">
      <w:rPr>
        <w:bCs/>
        <w:sz w:val="20"/>
        <w:szCs w:val="20"/>
      </w:rPr>
      <w:tab/>
      <w:t xml:space="preserve">          V</w:t>
    </w:r>
    <w:r w:rsidRPr="005D3950">
      <w:rPr>
        <w:bCs/>
        <w:sz w:val="20"/>
        <w:szCs w:val="20"/>
      </w:rPr>
      <w:t xml:space="preserve">ersion </w:t>
    </w:r>
    <w:r>
      <w:rPr>
        <w:bCs/>
        <w:sz w:val="20"/>
        <w:szCs w:val="20"/>
      </w:rPr>
      <w:t>1</w:t>
    </w:r>
    <w:r w:rsidR="005F561C">
      <w:rPr>
        <w:bCs/>
        <w:sz w:val="20"/>
        <w:szCs w:val="20"/>
      </w:rPr>
      <w:t>.0</w:t>
    </w:r>
    <w:r>
      <w:rPr>
        <w:bCs/>
        <w:sz w:val="20"/>
        <w:szCs w:val="20"/>
      </w:rPr>
      <w:t xml:space="preserve">, </w:t>
    </w:r>
    <w:r w:rsidR="005F561C">
      <w:rPr>
        <w:bCs/>
        <w:sz w:val="20"/>
        <w:szCs w:val="20"/>
      </w:rPr>
      <w:t>1</w:t>
    </w:r>
    <w:r w:rsidR="005F561C" w:rsidRPr="005F561C">
      <w:rPr>
        <w:bCs/>
        <w:sz w:val="20"/>
        <w:szCs w:val="20"/>
        <w:vertAlign w:val="superscript"/>
      </w:rPr>
      <w:t>st</w:t>
    </w:r>
    <w:r w:rsidR="005F561C">
      <w:rPr>
        <w:bCs/>
        <w:sz w:val="20"/>
        <w:szCs w:val="20"/>
      </w:rPr>
      <w:t xml:space="preserve"> February 2016</w:t>
    </w:r>
  </w:p>
  <w:p w:rsidR="007355D6" w:rsidRDefault="007355D6" w:rsidP="007355D6">
    <w:pPr>
      <w:pStyle w:val="Footer"/>
      <w:jc w:val="center"/>
      <w:rPr>
        <w:b/>
        <w:bCs/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 \* MERGEFORMAT </w:instrText>
    </w:r>
    <w:r>
      <w:rPr>
        <w:bCs/>
        <w:sz w:val="20"/>
        <w:szCs w:val="20"/>
      </w:rPr>
      <w:fldChar w:fldCharType="separate"/>
    </w:r>
    <w:r w:rsidR="00C111E3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 xml:space="preserve"> of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 \* MERGEFORMAT </w:instrText>
    </w:r>
    <w:r>
      <w:rPr>
        <w:bCs/>
        <w:sz w:val="20"/>
        <w:szCs w:val="20"/>
      </w:rPr>
      <w:fldChar w:fldCharType="separate"/>
    </w:r>
    <w:r w:rsidR="00C111E3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</w:p>
  <w:p w:rsidR="006A6084" w:rsidRPr="007355D6" w:rsidRDefault="007355D6" w:rsidP="007355D6">
    <w:pPr>
      <w:pStyle w:val="Footer"/>
      <w:jc w:val="center"/>
      <w:rPr>
        <w:bCs/>
        <w:sz w:val="20"/>
        <w:szCs w:val="20"/>
      </w:rPr>
    </w:pPr>
    <w:r>
      <w:rPr>
        <w:b/>
        <w:bCs/>
        <w:sz w:val="20"/>
        <w:szCs w:val="20"/>
      </w:rPr>
      <w:t>DOCUMENT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84" w:rsidRDefault="006A6084" w:rsidP="001466C5">
      <w:pPr>
        <w:spacing w:line="240" w:lineRule="auto"/>
      </w:pPr>
      <w:r>
        <w:separator/>
      </w:r>
    </w:p>
  </w:footnote>
  <w:footnote w:type="continuationSeparator" w:id="0">
    <w:p w:rsidR="006A6084" w:rsidRDefault="006A6084" w:rsidP="00146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ED"/>
    <w:multiLevelType w:val="hybridMultilevel"/>
    <w:tmpl w:val="0E6C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72E"/>
    <w:multiLevelType w:val="multilevel"/>
    <w:tmpl w:val="E3666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A1BC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478E4"/>
    <w:multiLevelType w:val="hybridMultilevel"/>
    <w:tmpl w:val="691024B6"/>
    <w:lvl w:ilvl="0" w:tplc="C706A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DEC"/>
    <w:multiLevelType w:val="hybridMultilevel"/>
    <w:tmpl w:val="6FC0921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0D2D"/>
    <w:multiLevelType w:val="multilevel"/>
    <w:tmpl w:val="E3666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9D6771"/>
    <w:multiLevelType w:val="hybridMultilevel"/>
    <w:tmpl w:val="8AA0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76F6"/>
    <w:multiLevelType w:val="hybridMultilevel"/>
    <w:tmpl w:val="2052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158F"/>
    <w:multiLevelType w:val="multilevel"/>
    <w:tmpl w:val="68B21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557E08"/>
    <w:multiLevelType w:val="hybridMultilevel"/>
    <w:tmpl w:val="7FBA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6AE9"/>
    <w:multiLevelType w:val="multilevel"/>
    <w:tmpl w:val="BFDC13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4F0FF4"/>
    <w:multiLevelType w:val="hybridMultilevel"/>
    <w:tmpl w:val="6138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6CF7"/>
    <w:multiLevelType w:val="hybridMultilevel"/>
    <w:tmpl w:val="10EC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34F1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269C8"/>
    <w:multiLevelType w:val="hybridMultilevel"/>
    <w:tmpl w:val="E2C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02B0"/>
    <w:multiLevelType w:val="hybridMultilevel"/>
    <w:tmpl w:val="6E78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33899"/>
    <w:multiLevelType w:val="hybridMultilevel"/>
    <w:tmpl w:val="4D16AAC4"/>
    <w:lvl w:ilvl="0" w:tplc="EE7A7E0E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87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A00978"/>
    <w:multiLevelType w:val="hybridMultilevel"/>
    <w:tmpl w:val="ED0C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B4CA2"/>
    <w:multiLevelType w:val="hybridMultilevel"/>
    <w:tmpl w:val="5FA0E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33AFA"/>
    <w:multiLevelType w:val="hybridMultilevel"/>
    <w:tmpl w:val="93FEFE54"/>
    <w:lvl w:ilvl="0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B87212B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575B"/>
    <w:multiLevelType w:val="hybridMultilevel"/>
    <w:tmpl w:val="7872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E0F30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B458B"/>
    <w:multiLevelType w:val="hybridMultilevel"/>
    <w:tmpl w:val="11765F04"/>
    <w:lvl w:ilvl="0" w:tplc="A2BC9FCE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0D2C"/>
    <w:multiLevelType w:val="multilevel"/>
    <w:tmpl w:val="F13C4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C46243"/>
    <w:multiLevelType w:val="hybridMultilevel"/>
    <w:tmpl w:val="C9E6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015"/>
    <w:multiLevelType w:val="hybridMultilevel"/>
    <w:tmpl w:val="EFF4EFB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2F95"/>
    <w:multiLevelType w:val="hybridMultilevel"/>
    <w:tmpl w:val="1CA4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29F8"/>
    <w:multiLevelType w:val="hybridMultilevel"/>
    <w:tmpl w:val="23BE903A"/>
    <w:lvl w:ilvl="0" w:tplc="9068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972EF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697CFF"/>
    <w:multiLevelType w:val="hybridMultilevel"/>
    <w:tmpl w:val="AB6CE37A"/>
    <w:lvl w:ilvl="0" w:tplc="094CF7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0"/>
  </w:num>
  <w:num w:numId="4">
    <w:abstractNumId w:val="18"/>
  </w:num>
  <w:num w:numId="5">
    <w:abstractNumId w:val="16"/>
  </w:num>
  <w:num w:numId="6">
    <w:abstractNumId w:val="10"/>
  </w:num>
  <w:num w:numId="7">
    <w:abstractNumId w:val="28"/>
  </w:num>
  <w:num w:numId="8">
    <w:abstractNumId w:val="4"/>
  </w:num>
  <w:num w:numId="9">
    <w:abstractNumId w:val="22"/>
  </w:num>
  <w:num w:numId="10">
    <w:abstractNumId w:val="13"/>
  </w:num>
  <w:num w:numId="11">
    <w:abstractNumId w:val="2"/>
  </w:num>
  <w:num w:numId="12">
    <w:abstractNumId w:val="31"/>
  </w:num>
  <w:num w:numId="13">
    <w:abstractNumId w:val="26"/>
  </w:num>
  <w:num w:numId="14">
    <w:abstractNumId w:val="32"/>
  </w:num>
  <w:num w:numId="15">
    <w:abstractNumId w:val="1"/>
  </w:num>
  <w:num w:numId="16">
    <w:abstractNumId w:val="19"/>
  </w:num>
  <w:num w:numId="17">
    <w:abstractNumId w:val="17"/>
  </w:num>
  <w:num w:numId="18">
    <w:abstractNumId w:val="7"/>
  </w:num>
  <w:num w:numId="19">
    <w:abstractNumId w:val="6"/>
  </w:num>
  <w:num w:numId="20">
    <w:abstractNumId w:val="3"/>
  </w:num>
  <w:num w:numId="21">
    <w:abstractNumId w:val="12"/>
  </w:num>
  <w:num w:numId="22">
    <w:abstractNumId w:val="25"/>
  </w:num>
  <w:num w:numId="23">
    <w:abstractNumId w:val="9"/>
  </w:num>
  <w:num w:numId="24">
    <w:abstractNumId w:val="27"/>
  </w:num>
  <w:num w:numId="25">
    <w:abstractNumId w:val="11"/>
  </w:num>
  <w:num w:numId="26">
    <w:abstractNumId w:val="29"/>
  </w:num>
  <w:num w:numId="27">
    <w:abstractNumId w:val="24"/>
  </w:num>
  <w:num w:numId="28">
    <w:abstractNumId w:val="15"/>
  </w:num>
  <w:num w:numId="29">
    <w:abstractNumId w:val="14"/>
  </w:num>
  <w:num w:numId="30">
    <w:abstractNumId w:val="0"/>
  </w:num>
  <w:num w:numId="31">
    <w:abstractNumId w:val="5"/>
  </w:num>
  <w:num w:numId="32">
    <w:abstractNumId w:val="21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5"/>
    <w:rsid w:val="00060721"/>
    <w:rsid w:val="00073550"/>
    <w:rsid w:val="00092899"/>
    <w:rsid w:val="00095487"/>
    <w:rsid w:val="000A415B"/>
    <w:rsid w:val="000D0238"/>
    <w:rsid w:val="000D2E92"/>
    <w:rsid w:val="000D67D4"/>
    <w:rsid w:val="00127B6F"/>
    <w:rsid w:val="001466C5"/>
    <w:rsid w:val="001B0036"/>
    <w:rsid w:val="001B4880"/>
    <w:rsid w:val="001D64C3"/>
    <w:rsid w:val="001E7FD7"/>
    <w:rsid w:val="001F49E4"/>
    <w:rsid w:val="00294596"/>
    <w:rsid w:val="002C03A4"/>
    <w:rsid w:val="002C681F"/>
    <w:rsid w:val="00316C5B"/>
    <w:rsid w:val="00322A52"/>
    <w:rsid w:val="00355363"/>
    <w:rsid w:val="003846F2"/>
    <w:rsid w:val="003D1E3D"/>
    <w:rsid w:val="003F0595"/>
    <w:rsid w:val="00421D6F"/>
    <w:rsid w:val="00431496"/>
    <w:rsid w:val="004A3946"/>
    <w:rsid w:val="004C370B"/>
    <w:rsid w:val="004D77BC"/>
    <w:rsid w:val="004E2CFC"/>
    <w:rsid w:val="005304C6"/>
    <w:rsid w:val="00590A0C"/>
    <w:rsid w:val="005D3950"/>
    <w:rsid w:val="005F561C"/>
    <w:rsid w:val="005F6D2E"/>
    <w:rsid w:val="00671387"/>
    <w:rsid w:val="0068074B"/>
    <w:rsid w:val="006A0B2D"/>
    <w:rsid w:val="006A490D"/>
    <w:rsid w:val="006A6084"/>
    <w:rsid w:val="006C7155"/>
    <w:rsid w:val="00731127"/>
    <w:rsid w:val="007355D6"/>
    <w:rsid w:val="00742BE4"/>
    <w:rsid w:val="0075123F"/>
    <w:rsid w:val="00760A2E"/>
    <w:rsid w:val="00763E6D"/>
    <w:rsid w:val="007817EE"/>
    <w:rsid w:val="007B7F2F"/>
    <w:rsid w:val="007C7C9B"/>
    <w:rsid w:val="00801D0E"/>
    <w:rsid w:val="00851701"/>
    <w:rsid w:val="00855D53"/>
    <w:rsid w:val="00873502"/>
    <w:rsid w:val="008A16ED"/>
    <w:rsid w:val="009022E8"/>
    <w:rsid w:val="0095696F"/>
    <w:rsid w:val="009675CF"/>
    <w:rsid w:val="009808C2"/>
    <w:rsid w:val="00A21DC9"/>
    <w:rsid w:val="00A67283"/>
    <w:rsid w:val="00A76975"/>
    <w:rsid w:val="00AC0AF8"/>
    <w:rsid w:val="00B51E3C"/>
    <w:rsid w:val="00C10603"/>
    <w:rsid w:val="00C111E3"/>
    <w:rsid w:val="00C167F9"/>
    <w:rsid w:val="00C21AF9"/>
    <w:rsid w:val="00C912FC"/>
    <w:rsid w:val="00CA1539"/>
    <w:rsid w:val="00D05E94"/>
    <w:rsid w:val="00D11DC6"/>
    <w:rsid w:val="00D66430"/>
    <w:rsid w:val="00D837C7"/>
    <w:rsid w:val="00D91560"/>
    <w:rsid w:val="00DB1DF7"/>
    <w:rsid w:val="00DD075F"/>
    <w:rsid w:val="00DF2E41"/>
    <w:rsid w:val="00DF30C4"/>
    <w:rsid w:val="00E34AE6"/>
    <w:rsid w:val="00E37FA4"/>
    <w:rsid w:val="00E662D1"/>
    <w:rsid w:val="00F226D7"/>
    <w:rsid w:val="00F23392"/>
    <w:rsid w:val="00F238CC"/>
    <w:rsid w:val="00F261F9"/>
    <w:rsid w:val="00F435E4"/>
    <w:rsid w:val="00F84A4E"/>
    <w:rsid w:val="00FA7BC5"/>
    <w:rsid w:val="00FC78DA"/>
    <w:rsid w:val="00FD0557"/>
    <w:rsid w:val="00FE2ABF"/>
    <w:rsid w:val="00FF3D15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E1419B2-2178-4F95-BB8A-01B4FED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5"/>
  </w:style>
  <w:style w:type="paragraph" w:styleId="Footer">
    <w:name w:val="footer"/>
    <w:basedOn w:val="Normal"/>
    <w:link w:val="Foot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5"/>
  </w:style>
  <w:style w:type="character" w:styleId="PlaceholderText">
    <w:name w:val="Placeholder Text"/>
    <w:basedOn w:val="DefaultParagraphFont"/>
    <w:uiPriority w:val="99"/>
    <w:semiHidden/>
    <w:rsid w:val="009808C2"/>
    <w:rPr>
      <w:color w:val="808080"/>
    </w:rPr>
  </w:style>
  <w:style w:type="paragraph" w:styleId="BodyText">
    <w:name w:val="Body Text"/>
    <w:basedOn w:val="Normal"/>
    <w:link w:val="BodyTextChar"/>
    <w:rsid w:val="00C912FC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line="240" w:lineRule="auto"/>
      <w:ind w:left="0" w:right="0"/>
    </w:pPr>
    <w:rPr>
      <w:rFonts w:ascii="Times Roman" w:eastAsia="Times New Roman" w:hAnsi="Times Roman" w:cs="Times New Roman"/>
      <w:i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912FC"/>
    <w:rPr>
      <w:rFonts w:ascii="Times Roman" w:eastAsia="Times New Roman" w:hAnsi="Times Roman" w:cs="Times New Roman"/>
      <w:i/>
      <w:spacing w:val="-3"/>
      <w:szCs w:val="20"/>
    </w:rPr>
  </w:style>
  <w:style w:type="paragraph" w:styleId="NormalWeb">
    <w:name w:val="Normal (Web)"/>
    <w:basedOn w:val="Normal"/>
    <w:uiPriority w:val="99"/>
    <w:rsid w:val="000A415B"/>
    <w:pPr>
      <w:spacing w:line="240" w:lineRule="auto"/>
      <w:ind w:left="0" w:right="0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FA7BC5"/>
    <w:rPr>
      <w:color w:val="0000FF" w:themeColor="hyperlink"/>
      <w:u w:val="single"/>
    </w:rPr>
  </w:style>
  <w:style w:type="paragraph" w:customStyle="1" w:styleId="TxBrp10">
    <w:name w:val="TxBr_p10"/>
    <w:basedOn w:val="Default"/>
    <w:next w:val="Default"/>
    <w:uiPriority w:val="99"/>
    <w:rsid w:val="004C370B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11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mu.ac.uk/media/mmuacuk/content/documents/research/sop/linked-documents/CRF-Design-Guid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mmu.ac.uk/media/mmuacuk/content/documents/research/sop/SOP2-Document-Control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2.mmu.ac.uk/media/mmuacuk/content/documents/research/sop/linked-documents/CRF-Design-Guid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mmu.ac.uk/media/mmuacuk/content/documents/research/sop/SOP2-Document-Control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DF3-11C8-4A6B-B0EF-1E9B7EF38CCE}"/>
      </w:docPartPr>
      <w:docPartBody>
        <w:p w:rsidR="00BB3C9A" w:rsidRDefault="00BB3C9A">
          <w:r w:rsidRPr="00B25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A"/>
    <w:rsid w:val="00A74117"/>
    <w:rsid w:val="00BB3C9A"/>
    <w:rsid w:val="00E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117"/>
    <w:rPr>
      <w:color w:val="808080"/>
    </w:rPr>
  </w:style>
  <w:style w:type="paragraph" w:customStyle="1" w:styleId="A2BA3E328627448FAAFD2F0E53224DA8">
    <w:name w:val="A2BA3E328627448FAAFD2F0E53224DA8"/>
    <w:rsid w:val="00BB3C9A"/>
  </w:style>
  <w:style w:type="paragraph" w:customStyle="1" w:styleId="D7D25702867048DAA16660EA53517B94">
    <w:name w:val="D7D25702867048DAA16660EA53517B94"/>
    <w:rsid w:val="00BB3C9A"/>
  </w:style>
  <w:style w:type="paragraph" w:customStyle="1" w:styleId="61DADF8294B241FCA3737AEA438B059B">
    <w:name w:val="61DADF8294B241FCA3737AEA438B059B"/>
    <w:rsid w:val="00BB3C9A"/>
  </w:style>
  <w:style w:type="paragraph" w:customStyle="1" w:styleId="EE16A579E11C44A08930E73F42265FFB">
    <w:name w:val="EE16A579E11C44A08930E73F42265FFB"/>
    <w:rsid w:val="00BB3C9A"/>
  </w:style>
  <w:style w:type="paragraph" w:customStyle="1" w:styleId="2390F829B0DA47549BCEF844AA7C2C01">
    <w:name w:val="2390F829B0DA47549BCEF844AA7C2C01"/>
    <w:rsid w:val="00BB3C9A"/>
  </w:style>
  <w:style w:type="paragraph" w:customStyle="1" w:styleId="EE91C23FFD1B4B15867161CB54431EB8">
    <w:name w:val="EE91C23FFD1B4B15867161CB54431EB8"/>
    <w:rsid w:val="00BB3C9A"/>
  </w:style>
  <w:style w:type="paragraph" w:customStyle="1" w:styleId="398726014402497A88BD5B8EDB134611">
    <w:name w:val="398726014402497A88BD5B8EDB134611"/>
    <w:rsid w:val="00BB3C9A"/>
  </w:style>
  <w:style w:type="paragraph" w:customStyle="1" w:styleId="D438896C891F4662B261F96502E54C50">
    <w:name w:val="D438896C891F4662B261F96502E54C50"/>
    <w:rsid w:val="00BB3C9A"/>
  </w:style>
  <w:style w:type="paragraph" w:customStyle="1" w:styleId="40C23322E3114A9EA669C8FFCD812E1C">
    <w:name w:val="40C23322E3114A9EA669C8FFCD812E1C"/>
    <w:rsid w:val="00A74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3DC3-D299-44F0-9877-86EE8C28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Zoe Lingard</cp:lastModifiedBy>
  <cp:revision>22</cp:revision>
  <dcterms:created xsi:type="dcterms:W3CDTF">2015-08-04T13:58:00Z</dcterms:created>
  <dcterms:modified xsi:type="dcterms:W3CDTF">2016-02-18T13:45:00Z</dcterms:modified>
</cp:coreProperties>
</file>