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75" w:rsidRPr="00965692" w:rsidRDefault="00A76975" w:rsidP="00A76975">
      <w:pPr>
        <w:rPr>
          <w:rFonts w:asciiTheme="minorHAnsi" w:hAnsiTheme="minorHAnsi"/>
          <w:b/>
          <w:bCs/>
          <w:color w:val="FF0000"/>
        </w:rPr>
      </w:pPr>
      <w:bookmarkStart w:id="0" w:name="_GoBack"/>
      <w:bookmarkEnd w:id="0"/>
    </w:p>
    <w:p w:rsidR="0068074B" w:rsidRPr="00965692" w:rsidRDefault="0068074B" w:rsidP="00A76975">
      <w:pPr>
        <w:rPr>
          <w:rFonts w:asciiTheme="minorHAnsi" w:hAnsiTheme="minorHAnsi"/>
          <w:b/>
          <w:bCs/>
          <w:color w:val="FF0000"/>
        </w:rPr>
      </w:pPr>
    </w:p>
    <w:p w:rsidR="0068074B" w:rsidRPr="00965692" w:rsidRDefault="008E1372" w:rsidP="0068074B">
      <w:pPr>
        <w:ind w:left="0"/>
        <w:jc w:val="right"/>
        <w:rPr>
          <w:rFonts w:asciiTheme="minorHAnsi" w:hAnsiTheme="minorHAnsi"/>
          <w:b/>
          <w:bCs/>
          <w:color w:val="FF0000"/>
        </w:rPr>
      </w:pPr>
      <w:r>
        <w:rPr>
          <w:b/>
          <w:bCs/>
          <w:noProof/>
          <w:color w:val="FF0000"/>
        </w:rPr>
        <w:drawing>
          <wp:anchor distT="0" distB="0" distL="114300" distR="114300" simplePos="0" relativeHeight="251659264" behindDoc="0" locked="0" layoutInCell="1" allowOverlap="1" wp14:anchorId="37AB9D96" wp14:editId="4DC95ED4">
            <wp:simplePos x="0" y="0"/>
            <wp:positionH relativeFrom="page">
              <wp:posOffset>5274945</wp:posOffset>
            </wp:positionH>
            <wp:positionV relativeFrom="paragraph">
              <wp:posOffset>86360</wp:posOffset>
            </wp:positionV>
            <wp:extent cx="1736725" cy="663575"/>
            <wp:effectExtent l="0" t="0" r="0" b="3175"/>
            <wp:wrapSquare wrapText="bothSides"/>
            <wp:docPr id="1" name="Picture 1" descr="C:\RA\¬REDO\Stationery\MMU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REDO\Stationery\MMU blac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72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74B" w:rsidRPr="00965692" w:rsidRDefault="0068074B" w:rsidP="0068074B">
      <w:pPr>
        <w:jc w:val="center"/>
        <w:rPr>
          <w:rFonts w:asciiTheme="minorHAnsi" w:hAnsiTheme="minorHAnsi"/>
          <w:b/>
          <w:bCs/>
          <w:color w:val="000000" w:themeColor="text1"/>
        </w:rPr>
      </w:pPr>
    </w:p>
    <w:sdt>
      <w:sdtPr>
        <w:rPr>
          <w:rFonts w:asciiTheme="minorHAnsi" w:hAnsiTheme="minorHAnsi"/>
          <w:b/>
          <w:bCs/>
          <w:color w:val="000000" w:themeColor="text1"/>
          <w:sz w:val="32"/>
          <w:szCs w:val="32"/>
        </w:rPr>
        <w:alias w:val="Title"/>
        <w:tag w:val="Title"/>
        <w:id w:val="-3667482"/>
        <w:placeholder>
          <w:docPart w:val="DefaultPlaceholder_1081868574"/>
        </w:placeholder>
        <w:text/>
      </w:sdtPr>
      <w:sdtEndPr/>
      <w:sdtContent>
        <w:p w:rsidR="0068074B" w:rsidRPr="00965692" w:rsidRDefault="00DD3B3B" w:rsidP="0068074B">
          <w:pPr>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STUDY MASTER FILE AND SITE FILE SET-UP</w:t>
          </w:r>
        </w:p>
      </w:sdtContent>
    </w:sdt>
    <w:p w:rsidR="0068074B" w:rsidRPr="00965692" w:rsidRDefault="0068074B" w:rsidP="0068074B">
      <w:pPr>
        <w:ind w:left="0"/>
        <w:rPr>
          <w:rFonts w:asciiTheme="minorHAnsi" w:hAnsiTheme="minorHAnsi"/>
          <w:b/>
          <w:bCs/>
          <w:color w:val="FF0000"/>
        </w:rPr>
      </w:pPr>
    </w:p>
    <w:tbl>
      <w:tblPr>
        <w:tblStyle w:val="TableGrid"/>
        <w:tblW w:w="0" w:type="auto"/>
        <w:jc w:val="center"/>
        <w:tblLook w:val="04A0" w:firstRow="1" w:lastRow="0" w:firstColumn="1" w:lastColumn="0" w:noHBand="0" w:noVBand="1"/>
      </w:tblPr>
      <w:tblGrid>
        <w:gridCol w:w="2552"/>
        <w:gridCol w:w="6799"/>
      </w:tblGrid>
      <w:tr w:rsidR="00A76975" w:rsidRPr="00965692" w:rsidTr="001466C5">
        <w:trPr>
          <w:trHeight w:hRule="exact" w:val="567"/>
          <w:jc w:val="center"/>
        </w:trPr>
        <w:tc>
          <w:tcPr>
            <w:tcW w:w="2552" w:type="dxa"/>
            <w:vAlign w:val="center"/>
          </w:tcPr>
          <w:p w:rsidR="00A76975" w:rsidRPr="00965692" w:rsidRDefault="00A76975" w:rsidP="001466C5">
            <w:pPr>
              <w:ind w:left="0"/>
              <w:rPr>
                <w:rFonts w:asciiTheme="minorHAnsi" w:hAnsiTheme="minorHAnsi"/>
                <w:bCs/>
              </w:rPr>
            </w:pPr>
            <w:r w:rsidRPr="00965692">
              <w:rPr>
                <w:rFonts w:asciiTheme="minorHAnsi" w:hAnsiTheme="minorHAnsi"/>
                <w:bCs/>
              </w:rPr>
              <w:t>Reference Number</w:t>
            </w:r>
          </w:p>
        </w:tc>
        <w:tc>
          <w:tcPr>
            <w:tcW w:w="6799" w:type="dxa"/>
            <w:vAlign w:val="center"/>
          </w:tcPr>
          <w:sdt>
            <w:sdtPr>
              <w:rPr>
                <w:rFonts w:asciiTheme="minorHAnsi" w:hAnsiTheme="minorHAnsi"/>
                <w:bCs/>
              </w:rPr>
              <w:alias w:val="Reference Number"/>
              <w:tag w:val="RefNo"/>
              <w:id w:val="1080482076"/>
              <w:placeholder>
                <w:docPart w:val="DefaultPlaceholder_1081868574"/>
              </w:placeholder>
              <w:text/>
            </w:sdtPr>
            <w:sdtEndPr/>
            <w:sdtContent>
              <w:p w:rsidR="00A76975" w:rsidRPr="00965692" w:rsidRDefault="00DD3B3B" w:rsidP="009808C2">
                <w:pPr>
                  <w:ind w:left="0"/>
                  <w:rPr>
                    <w:rFonts w:asciiTheme="minorHAnsi" w:hAnsiTheme="minorHAnsi"/>
                    <w:bCs/>
                  </w:rPr>
                </w:pPr>
                <w:r>
                  <w:rPr>
                    <w:rFonts w:asciiTheme="minorHAnsi" w:hAnsiTheme="minorHAnsi"/>
                    <w:bCs/>
                  </w:rPr>
                  <w:t>MMU-RKE SOP 007</w:t>
                </w:r>
              </w:p>
            </w:sdtContent>
          </w:sdt>
        </w:tc>
      </w:tr>
      <w:tr w:rsidR="001466C5" w:rsidRPr="00965692" w:rsidTr="001466C5">
        <w:trPr>
          <w:trHeight w:hRule="exact" w:val="567"/>
          <w:jc w:val="center"/>
        </w:trPr>
        <w:tc>
          <w:tcPr>
            <w:tcW w:w="2552" w:type="dxa"/>
            <w:vAlign w:val="center"/>
          </w:tcPr>
          <w:p w:rsidR="001466C5" w:rsidRPr="00965692" w:rsidRDefault="001466C5" w:rsidP="001466C5">
            <w:pPr>
              <w:ind w:left="0"/>
              <w:rPr>
                <w:rFonts w:asciiTheme="minorHAnsi" w:hAnsiTheme="minorHAnsi"/>
                <w:bCs/>
              </w:rPr>
            </w:pPr>
            <w:r w:rsidRPr="00965692">
              <w:rPr>
                <w:rFonts w:asciiTheme="minorHAnsi" w:hAnsiTheme="minorHAnsi"/>
                <w:bCs/>
              </w:rPr>
              <w:t>Version</w:t>
            </w:r>
          </w:p>
        </w:tc>
        <w:sdt>
          <w:sdtPr>
            <w:rPr>
              <w:rFonts w:asciiTheme="minorHAnsi" w:hAnsiTheme="minorHAnsi"/>
              <w:bCs/>
            </w:rPr>
            <w:alias w:val="Version Number"/>
            <w:tag w:val="version"/>
            <w:id w:val="-364676202"/>
            <w:placeholder>
              <w:docPart w:val="DefaultPlaceholder_1081868574"/>
            </w:placeholder>
            <w:text/>
          </w:sdtPr>
          <w:sdtEndPr/>
          <w:sdtContent>
            <w:tc>
              <w:tcPr>
                <w:tcW w:w="6799" w:type="dxa"/>
                <w:vAlign w:val="center"/>
              </w:tcPr>
              <w:p w:rsidR="001466C5" w:rsidRPr="00965692" w:rsidRDefault="000740B3" w:rsidP="000740B3">
                <w:pPr>
                  <w:ind w:left="0"/>
                  <w:rPr>
                    <w:rFonts w:asciiTheme="minorHAnsi" w:hAnsiTheme="minorHAnsi"/>
                    <w:bCs/>
                  </w:rPr>
                </w:pPr>
                <w:r>
                  <w:rPr>
                    <w:rFonts w:asciiTheme="minorHAnsi" w:hAnsiTheme="minorHAnsi"/>
                    <w:bCs/>
                  </w:rPr>
                  <w:t xml:space="preserve">Version </w:t>
                </w:r>
                <w:r w:rsidR="00ED01A8">
                  <w:rPr>
                    <w:rFonts w:asciiTheme="minorHAnsi" w:hAnsiTheme="minorHAnsi"/>
                    <w:bCs/>
                  </w:rPr>
                  <w:t>2</w:t>
                </w:r>
                <w:r w:rsidR="00E5386D">
                  <w:rPr>
                    <w:rFonts w:asciiTheme="minorHAnsi" w:hAnsiTheme="minorHAnsi"/>
                    <w:bCs/>
                  </w:rPr>
                  <w:t xml:space="preserve">, </w:t>
                </w:r>
                <w:r w:rsidR="00ED01A8">
                  <w:rPr>
                    <w:rFonts w:asciiTheme="minorHAnsi" w:hAnsiTheme="minorHAnsi"/>
                    <w:bCs/>
                  </w:rPr>
                  <w:t>15 October</w:t>
                </w:r>
                <w:r w:rsidR="008E1372">
                  <w:rPr>
                    <w:rFonts w:asciiTheme="minorHAnsi" w:hAnsiTheme="minorHAnsi"/>
                    <w:bCs/>
                  </w:rPr>
                  <w:t xml:space="preserve"> 2020</w:t>
                </w:r>
              </w:p>
            </w:tc>
          </w:sdtContent>
        </w:sdt>
      </w:tr>
      <w:tr w:rsidR="00A76975" w:rsidRPr="00965692" w:rsidTr="001466C5">
        <w:trPr>
          <w:trHeight w:hRule="exact" w:val="567"/>
          <w:jc w:val="center"/>
        </w:trPr>
        <w:tc>
          <w:tcPr>
            <w:tcW w:w="2552" w:type="dxa"/>
            <w:vAlign w:val="center"/>
          </w:tcPr>
          <w:p w:rsidR="00A76975" w:rsidRPr="00965692" w:rsidRDefault="00A76975" w:rsidP="001466C5">
            <w:pPr>
              <w:ind w:left="0"/>
              <w:rPr>
                <w:rFonts w:asciiTheme="minorHAnsi" w:hAnsiTheme="minorHAnsi"/>
                <w:bCs/>
              </w:rPr>
            </w:pPr>
            <w:r w:rsidRPr="00965692">
              <w:rPr>
                <w:rFonts w:asciiTheme="minorHAnsi" w:hAnsiTheme="minorHAnsi"/>
                <w:bCs/>
              </w:rPr>
              <w:t>Effective Date</w:t>
            </w:r>
          </w:p>
        </w:tc>
        <w:tc>
          <w:tcPr>
            <w:tcW w:w="6799" w:type="dxa"/>
            <w:vAlign w:val="center"/>
          </w:tcPr>
          <w:p w:rsidR="00A76975" w:rsidRPr="00965692" w:rsidRDefault="00ED01A8" w:rsidP="009808C2">
            <w:pPr>
              <w:ind w:left="0"/>
              <w:rPr>
                <w:rFonts w:asciiTheme="minorHAnsi" w:hAnsiTheme="minorHAnsi"/>
                <w:bCs/>
              </w:rPr>
            </w:pPr>
            <w:r>
              <w:rPr>
                <w:rFonts w:asciiTheme="minorHAnsi" w:hAnsiTheme="minorHAnsi"/>
                <w:bCs/>
              </w:rPr>
              <w:t>15</w:t>
            </w:r>
            <w:r w:rsidRPr="00ED01A8">
              <w:rPr>
                <w:rFonts w:asciiTheme="minorHAnsi" w:hAnsiTheme="minorHAnsi"/>
                <w:bCs/>
                <w:vertAlign w:val="superscript"/>
              </w:rPr>
              <w:t>th</w:t>
            </w:r>
            <w:r>
              <w:rPr>
                <w:rFonts w:asciiTheme="minorHAnsi" w:hAnsiTheme="minorHAnsi"/>
                <w:bCs/>
              </w:rPr>
              <w:t xml:space="preserve"> October</w:t>
            </w:r>
            <w:r w:rsidR="008E1372">
              <w:rPr>
                <w:rFonts w:asciiTheme="minorHAnsi" w:hAnsiTheme="minorHAnsi"/>
                <w:bCs/>
              </w:rPr>
              <w:t xml:space="preserve"> 2020</w:t>
            </w:r>
          </w:p>
        </w:tc>
      </w:tr>
      <w:tr w:rsidR="00A76975" w:rsidRPr="00965692" w:rsidTr="001466C5">
        <w:trPr>
          <w:trHeight w:hRule="exact" w:val="567"/>
          <w:jc w:val="center"/>
        </w:trPr>
        <w:tc>
          <w:tcPr>
            <w:tcW w:w="2552" w:type="dxa"/>
            <w:vAlign w:val="center"/>
          </w:tcPr>
          <w:p w:rsidR="00A76975" w:rsidRPr="00965692" w:rsidRDefault="00A76975" w:rsidP="001466C5">
            <w:pPr>
              <w:ind w:left="0"/>
              <w:rPr>
                <w:rFonts w:asciiTheme="minorHAnsi" w:hAnsiTheme="minorHAnsi"/>
                <w:bCs/>
              </w:rPr>
            </w:pPr>
            <w:r w:rsidRPr="00965692">
              <w:rPr>
                <w:rFonts w:asciiTheme="minorHAnsi" w:hAnsiTheme="minorHAnsi"/>
                <w:bCs/>
              </w:rPr>
              <w:t>Review Date</w:t>
            </w:r>
          </w:p>
        </w:tc>
        <w:tc>
          <w:tcPr>
            <w:tcW w:w="6799" w:type="dxa"/>
            <w:vAlign w:val="center"/>
          </w:tcPr>
          <w:p w:rsidR="00A76975" w:rsidRPr="00965692" w:rsidRDefault="00ED01A8" w:rsidP="009808C2">
            <w:pPr>
              <w:ind w:left="0"/>
              <w:rPr>
                <w:rFonts w:asciiTheme="minorHAnsi" w:hAnsiTheme="minorHAnsi"/>
                <w:bCs/>
              </w:rPr>
            </w:pPr>
            <w:r>
              <w:rPr>
                <w:rFonts w:asciiTheme="minorHAnsi" w:hAnsiTheme="minorHAnsi"/>
                <w:bCs/>
              </w:rPr>
              <w:t>15</w:t>
            </w:r>
            <w:r w:rsidRPr="00ED01A8">
              <w:rPr>
                <w:rFonts w:asciiTheme="minorHAnsi" w:hAnsiTheme="minorHAnsi"/>
                <w:bCs/>
                <w:vertAlign w:val="superscript"/>
              </w:rPr>
              <w:t>th</w:t>
            </w:r>
            <w:r>
              <w:rPr>
                <w:rFonts w:asciiTheme="minorHAnsi" w:hAnsiTheme="minorHAnsi"/>
                <w:bCs/>
              </w:rPr>
              <w:t xml:space="preserve"> October</w:t>
            </w:r>
            <w:r w:rsidR="008E1372">
              <w:rPr>
                <w:rFonts w:asciiTheme="minorHAnsi" w:hAnsiTheme="minorHAnsi"/>
                <w:bCs/>
              </w:rPr>
              <w:t xml:space="preserve"> 2020</w:t>
            </w:r>
          </w:p>
        </w:tc>
      </w:tr>
      <w:tr w:rsidR="001466C5" w:rsidRPr="00965692" w:rsidTr="001466C5">
        <w:trPr>
          <w:trHeight w:hRule="exact" w:val="567"/>
          <w:jc w:val="center"/>
        </w:trPr>
        <w:tc>
          <w:tcPr>
            <w:tcW w:w="2552" w:type="dxa"/>
            <w:vAlign w:val="center"/>
          </w:tcPr>
          <w:p w:rsidR="001466C5" w:rsidRPr="00965692" w:rsidRDefault="001466C5" w:rsidP="001466C5">
            <w:pPr>
              <w:ind w:left="0"/>
              <w:rPr>
                <w:rFonts w:asciiTheme="minorHAnsi" w:hAnsiTheme="minorHAnsi"/>
                <w:bCs/>
              </w:rPr>
            </w:pPr>
            <w:r w:rsidRPr="00965692">
              <w:rPr>
                <w:rFonts w:asciiTheme="minorHAnsi" w:hAnsiTheme="minorHAnsi"/>
                <w:bCs/>
              </w:rPr>
              <w:t>Author</w:t>
            </w:r>
          </w:p>
        </w:tc>
        <w:tc>
          <w:tcPr>
            <w:tcW w:w="6799" w:type="dxa"/>
            <w:vAlign w:val="center"/>
          </w:tcPr>
          <w:sdt>
            <w:sdtPr>
              <w:rPr>
                <w:rFonts w:asciiTheme="minorHAnsi" w:hAnsiTheme="minorHAnsi"/>
                <w:bCs/>
              </w:rPr>
              <w:alias w:val="Author"/>
              <w:tag w:val="Author"/>
              <w:id w:val="2055738817"/>
              <w:placeholder>
                <w:docPart w:val="DefaultPlaceholder_1081868574"/>
              </w:placeholder>
              <w:text/>
            </w:sdtPr>
            <w:sdtEndPr/>
            <w:sdtContent>
              <w:p w:rsidR="001466C5" w:rsidRPr="00965692" w:rsidRDefault="006E7D4D" w:rsidP="006A66F6">
                <w:pPr>
                  <w:ind w:left="0" w:right="33"/>
                  <w:rPr>
                    <w:rFonts w:asciiTheme="minorHAnsi" w:hAnsiTheme="minorHAnsi"/>
                    <w:bCs/>
                  </w:rPr>
                </w:pPr>
                <w:r>
                  <w:rPr>
                    <w:rFonts w:asciiTheme="minorHAnsi" w:hAnsiTheme="minorHAnsi"/>
                    <w:bCs/>
                  </w:rPr>
                  <w:t xml:space="preserve">Zoe Lingard, </w:t>
                </w:r>
                <w:r w:rsidR="006A66F6">
                  <w:rPr>
                    <w:rFonts w:asciiTheme="minorHAnsi" w:hAnsiTheme="minorHAnsi"/>
                    <w:bCs/>
                  </w:rPr>
                  <w:t xml:space="preserve">Ethics and </w:t>
                </w:r>
                <w:r>
                  <w:rPr>
                    <w:rFonts w:asciiTheme="minorHAnsi" w:hAnsiTheme="minorHAnsi"/>
                    <w:bCs/>
                  </w:rPr>
                  <w:t>Research Governance Manager</w:t>
                </w:r>
              </w:p>
            </w:sdtContent>
          </w:sdt>
        </w:tc>
      </w:tr>
      <w:tr w:rsidR="00A76975" w:rsidRPr="00965692" w:rsidTr="001466C5">
        <w:trPr>
          <w:trHeight w:hRule="exact" w:val="1251"/>
          <w:jc w:val="center"/>
        </w:trPr>
        <w:tc>
          <w:tcPr>
            <w:tcW w:w="2552" w:type="dxa"/>
            <w:vAlign w:val="center"/>
          </w:tcPr>
          <w:p w:rsidR="001466C5" w:rsidRPr="00965692" w:rsidRDefault="001466C5" w:rsidP="001466C5">
            <w:pPr>
              <w:ind w:left="0"/>
              <w:rPr>
                <w:rFonts w:asciiTheme="minorHAnsi" w:hAnsiTheme="minorHAnsi"/>
                <w:bCs/>
              </w:rPr>
            </w:pPr>
            <w:r w:rsidRPr="00965692">
              <w:rPr>
                <w:rFonts w:asciiTheme="minorHAnsi" w:hAnsiTheme="minorHAnsi"/>
                <w:bCs/>
              </w:rPr>
              <w:t>Approved by</w:t>
            </w:r>
          </w:p>
          <w:p w:rsidR="001466C5" w:rsidRPr="00965692" w:rsidRDefault="001466C5" w:rsidP="001466C5">
            <w:pPr>
              <w:ind w:left="0"/>
              <w:rPr>
                <w:rFonts w:asciiTheme="minorHAnsi" w:hAnsiTheme="minorHAnsi"/>
                <w:bCs/>
              </w:rPr>
            </w:pPr>
          </w:p>
          <w:p w:rsidR="00A76975" w:rsidRPr="00965692" w:rsidRDefault="001466C5" w:rsidP="001466C5">
            <w:pPr>
              <w:ind w:left="0"/>
              <w:rPr>
                <w:rFonts w:asciiTheme="minorHAnsi" w:hAnsiTheme="minorHAnsi"/>
                <w:bCs/>
              </w:rPr>
            </w:pPr>
            <w:r w:rsidRPr="00965692">
              <w:rPr>
                <w:rFonts w:asciiTheme="minorHAnsi" w:hAnsiTheme="minorHAnsi"/>
                <w:bCs/>
              </w:rPr>
              <w:t>Date</w:t>
            </w:r>
            <w:r w:rsidR="00A76975" w:rsidRPr="00965692">
              <w:rPr>
                <w:rFonts w:asciiTheme="minorHAnsi" w:hAnsiTheme="minorHAnsi"/>
                <w:bCs/>
              </w:rPr>
              <w:t xml:space="preserve"> </w:t>
            </w:r>
          </w:p>
        </w:tc>
        <w:tc>
          <w:tcPr>
            <w:tcW w:w="6799" w:type="dxa"/>
          </w:tcPr>
          <w:p w:rsidR="001466C5" w:rsidRPr="000740B3" w:rsidRDefault="001466C5" w:rsidP="001466C5">
            <w:pPr>
              <w:ind w:left="0"/>
              <w:rPr>
                <w:rFonts w:asciiTheme="minorHAnsi" w:hAnsiTheme="minorHAnsi"/>
                <w:bCs/>
              </w:rPr>
            </w:pPr>
          </w:p>
          <w:p w:rsidR="006A6084" w:rsidRPr="000740B3" w:rsidRDefault="000740B3" w:rsidP="001466C5">
            <w:pPr>
              <w:ind w:left="0"/>
              <w:rPr>
                <w:rFonts w:asciiTheme="minorHAnsi" w:hAnsiTheme="minorHAnsi"/>
                <w:bCs/>
              </w:rPr>
            </w:pPr>
            <w:r w:rsidRPr="000740B3">
              <w:rPr>
                <w:rFonts w:asciiTheme="minorHAnsi" w:hAnsiTheme="minorHAnsi"/>
                <w:bCs/>
              </w:rPr>
              <w:t>Prof David Raper, Director of Research and Knowledge Exchange</w:t>
            </w:r>
          </w:p>
          <w:p w:rsidR="001466C5" w:rsidRPr="000740B3" w:rsidRDefault="001466C5" w:rsidP="001466C5">
            <w:pPr>
              <w:ind w:left="0"/>
              <w:rPr>
                <w:rFonts w:asciiTheme="minorHAnsi" w:hAnsiTheme="minorHAnsi"/>
                <w:bCs/>
              </w:rPr>
            </w:pPr>
          </w:p>
          <w:p w:rsidR="001466C5" w:rsidRPr="000740B3" w:rsidRDefault="000740B3" w:rsidP="001466C5">
            <w:pPr>
              <w:ind w:left="0"/>
              <w:rPr>
                <w:rFonts w:asciiTheme="minorHAnsi" w:hAnsiTheme="minorHAnsi"/>
                <w:bCs/>
              </w:rPr>
            </w:pPr>
            <w:r w:rsidRPr="000740B3">
              <w:rPr>
                <w:rFonts w:asciiTheme="minorHAnsi" w:hAnsiTheme="minorHAnsi"/>
                <w:bCs/>
              </w:rPr>
              <w:t>1</w:t>
            </w:r>
            <w:r w:rsidRPr="000740B3">
              <w:rPr>
                <w:rFonts w:asciiTheme="minorHAnsi" w:hAnsiTheme="minorHAnsi"/>
                <w:bCs/>
                <w:vertAlign w:val="superscript"/>
              </w:rPr>
              <w:t>st</w:t>
            </w:r>
            <w:r w:rsidRPr="000740B3">
              <w:rPr>
                <w:rFonts w:asciiTheme="minorHAnsi" w:hAnsiTheme="minorHAnsi"/>
                <w:bCs/>
              </w:rPr>
              <w:t xml:space="preserve"> February 2016</w:t>
            </w:r>
          </w:p>
        </w:tc>
      </w:tr>
    </w:tbl>
    <w:p w:rsidR="00A76975" w:rsidRPr="00965692" w:rsidRDefault="00A76975" w:rsidP="00A76975">
      <w:pPr>
        <w:jc w:val="center"/>
        <w:rPr>
          <w:rFonts w:asciiTheme="minorHAnsi" w:hAnsiTheme="minorHAnsi"/>
          <w:b/>
          <w:bCs/>
          <w:color w:val="FF0000"/>
        </w:rPr>
      </w:pPr>
    </w:p>
    <w:p w:rsidR="00A76975" w:rsidRPr="00965692" w:rsidRDefault="00A76975" w:rsidP="00A76975">
      <w:pPr>
        <w:rPr>
          <w:rFonts w:asciiTheme="minorHAnsi" w:hAnsiTheme="minorHAnsi"/>
          <w:b/>
          <w:bCs/>
        </w:rPr>
      </w:pPr>
    </w:p>
    <w:tbl>
      <w:tblPr>
        <w:tblStyle w:val="TableGrid"/>
        <w:tblW w:w="0" w:type="auto"/>
        <w:tblInd w:w="562" w:type="dxa"/>
        <w:tblLook w:val="04A0" w:firstRow="1" w:lastRow="0" w:firstColumn="1" w:lastColumn="0" w:noHBand="0" w:noVBand="1"/>
      </w:tblPr>
      <w:tblGrid>
        <w:gridCol w:w="1768"/>
        <w:gridCol w:w="2614"/>
        <w:gridCol w:w="4974"/>
      </w:tblGrid>
      <w:tr w:rsidR="001466C5" w:rsidRPr="00965692" w:rsidTr="001466C5">
        <w:tc>
          <w:tcPr>
            <w:tcW w:w="1768" w:type="dxa"/>
          </w:tcPr>
          <w:p w:rsidR="001466C5" w:rsidRPr="00965692" w:rsidRDefault="001466C5">
            <w:pPr>
              <w:ind w:left="0"/>
              <w:rPr>
                <w:rFonts w:asciiTheme="minorHAnsi" w:hAnsiTheme="minorHAnsi"/>
                <w:b/>
                <w:bCs/>
              </w:rPr>
            </w:pPr>
            <w:r w:rsidRPr="00965692">
              <w:rPr>
                <w:rFonts w:asciiTheme="minorHAnsi" w:hAnsiTheme="minorHAnsi"/>
                <w:b/>
                <w:bCs/>
              </w:rPr>
              <w:t>Version</w:t>
            </w:r>
          </w:p>
        </w:tc>
        <w:tc>
          <w:tcPr>
            <w:tcW w:w="2614" w:type="dxa"/>
          </w:tcPr>
          <w:p w:rsidR="001466C5" w:rsidRPr="00965692" w:rsidRDefault="001466C5">
            <w:pPr>
              <w:ind w:left="0"/>
              <w:rPr>
                <w:rFonts w:asciiTheme="minorHAnsi" w:hAnsiTheme="minorHAnsi"/>
                <w:b/>
                <w:bCs/>
              </w:rPr>
            </w:pPr>
            <w:r w:rsidRPr="00965692">
              <w:rPr>
                <w:rFonts w:asciiTheme="minorHAnsi" w:hAnsiTheme="minorHAnsi"/>
                <w:b/>
                <w:bCs/>
              </w:rPr>
              <w:t>Date</w:t>
            </w:r>
          </w:p>
        </w:tc>
        <w:tc>
          <w:tcPr>
            <w:tcW w:w="4974" w:type="dxa"/>
          </w:tcPr>
          <w:p w:rsidR="001466C5" w:rsidRPr="00965692" w:rsidRDefault="001466C5">
            <w:pPr>
              <w:ind w:left="0"/>
              <w:rPr>
                <w:rFonts w:asciiTheme="minorHAnsi" w:hAnsiTheme="minorHAnsi"/>
                <w:b/>
                <w:bCs/>
              </w:rPr>
            </w:pPr>
            <w:r w:rsidRPr="00965692">
              <w:rPr>
                <w:rFonts w:asciiTheme="minorHAnsi" w:hAnsiTheme="minorHAnsi"/>
                <w:b/>
                <w:bCs/>
              </w:rPr>
              <w:t>Reason for Change</w:t>
            </w:r>
          </w:p>
        </w:tc>
      </w:tr>
      <w:tr w:rsidR="001466C5" w:rsidRPr="00965692" w:rsidTr="001466C5">
        <w:tc>
          <w:tcPr>
            <w:tcW w:w="1768" w:type="dxa"/>
          </w:tcPr>
          <w:p w:rsidR="001466C5" w:rsidRPr="00965692" w:rsidRDefault="00ED01A8">
            <w:pPr>
              <w:ind w:left="0"/>
              <w:rPr>
                <w:rFonts w:asciiTheme="minorHAnsi" w:hAnsiTheme="minorHAnsi"/>
                <w:bCs/>
              </w:rPr>
            </w:pPr>
            <w:r>
              <w:rPr>
                <w:rFonts w:asciiTheme="minorHAnsi" w:hAnsiTheme="minorHAnsi"/>
                <w:bCs/>
              </w:rPr>
              <w:t>2</w:t>
            </w:r>
          </w:p>
        </w:tc>
        <w:tc>
          <w:tcPr>
            <w:tcW w:w="2614" w:type="dxa"/>
          </w:tcPr>
          <w:p w:rsidR="001466C5" w:rsidRPr="00965692" w:rsidRDefault="00ED01A8">
            <w:pPr>
              <w:ind w:left="0"/>
              <w:rPr>
                <w:rFonts w:asciiTheme="minorHAnsi" w:hAnsiTheme="minorHAnsi"/>
                <w:bCs/>
              </w:rPr>
            </w:pPr>
            <w:r>
              <w:rPr>
                <w:rFonts w:asciiTheme="minorHAnsi" w:hAnsiTheme="minorHAnsi"/>
                <w:bCs/>
              </w:rPr>
              <w:t>15</w:t>
            </w:r>
            <w:r w:rsidRPr="00ED01A8">
              <w:rPr>
                <w:rFonts w:asciiTheme="minorHAnsi" w:hAnsiTheme="minorHAnsi"/>
                <w:bCs/>
                <w:vertAlign w:val="superscript"/>
              </w:rPr>
              <w:t>th</w:t>
            </w:r>
            <w:r>
              <w:rPr>
                <w:rFonts w:asciiTheme="minorHAnsi" w:hAnsiTheme="minorHAnsi"/>
                <w:bCs/>
              </w:rPr>
              <w:t xml:space="preserve"> October 2020</w:t>
            </w:r>
          </w:p>
        </w:tc>
        <w:tc>
          <w:tcPr>
            <w:tcW w:w="4974" w:type="dxa"/>
          </w:tcPr>
          <w:p w:rsidR="001466C5" w:rsidRPr="00965692" w:rsidRDefault="008E1372">
            <w:pPr>
              <w:ind w:left="0"/>
              <w:rPr>
                <w:rFonts w:asciiTheme="minorHAnsi" w:hAnsiTheme="minorHAnsi"/>
                <w:bCs/>
              </w:rPr>
            </w:pPr>
            <w:r>
              <w:rPr>
                <w:rFonts w:asciiTheme="minorHAnsi" w:hAnsiTheme="minorHAnsi"/>
                <w:bCs/>
              </w:rPr>
              <w:t>References to Research Governance Framework updated to UK Policy Framework for Health and Social Care Research</w:t>
            </w:r>
          </w:p>
        </w:tc>
      </w:tr>
    </w:tbl>
    <w:p w:rsidR="00C21AF9" w:rsidRPr="00965692" w:rsidRDefault="00C21AF9">
      <w:pPr>
        <w:rPr>
          <w:rFonts w:asciiTheme="minorHAnsi" w:hAnsiTheme="minorHAnsi"/>
          <w:b/>
          <w:bCs/>
        </w:rPr>
      </w:pPr>
    </w:p>
    <w:p w:rsidR="00D66430" w:rsidRPr="00965692" w:rsidRDefault="00D66430" w:rsidP="00D66430">
      <w:pPr>
        <w:autoSpaceDE w:val="0"/>
        <w:autoSpaceDN w:val="0"/>
        <w:adjustRightInd w:val="0"/>
        <w:spacing w:line="240" w:lineRule="auto"/>
        <w:ind w:left="0" w:right="0"/>
        <w:rPr>
          <w:rFonts w:asciiTheme="minorHAnsi" w:hAnsiTheme="minorHAnsi" w:cs="Calibri"/>
          <w:color w:val="000000"/>
        </w:rPr>
      </w:pPr>
    </w:p>
    <w:p w:rsidR="00D66430" w:rsidRPr="00965692" w:rsidRDefault="00D66430" w:rsidP="00D66430">
      <w:pPr>
        <w:autoSpaceDE w:val="0"/>
        <w:autoSpaceDN w:val="0"/>
        <w:adjustRightInd w:val="0"/>
        <w:spacing w:line="240" w:lineRule="auto"/>
        <w:ind w:left="0" w:right="0"/>
        <w:jc w:val="center"/>
        <w:rPr>
          <w:rFonts w:asciiTheme="minorHAnsi" w:hAnsiTheme="minorHAnsi"/>
          <w:color w:val="000000" w:themeColor="text1"/>
        </w:rPr>
      </w:pPr>
      <w:r w:rsidRPr="00965692">
        <w:rPr>
          <w:rFonts w:asciiTheme="minorHAnsi" w:hAnsiTheme="minorHAnsi"/>
          <w:color w:val="000000" w:themeColor="text1"/>
        </w:rPr>
        <w:t>This is a controlled document. The m</w:t>
      </w:r>
      <w:r w:rsidR="001F49E4" w:rsidRPr="00965692">
        <w:rPr>
          <w:rFonts w:asciiTheme="minorHAnsi" w:hAnsiTheme="minorHAnsi"/>
          <w:color w:val="000000" w:themeColor="text1"/>
        </w:rPr>
        <w:t xml:space="preserve">aster document is posted on the RKE </w:t>
      </w:r>
      <w:r w:rsidRPr="00965692">
        <w:rPr>
          <w:rFonts w:asciiTheme="minorHAnsi" w:hAnsiTheme="minorHAnsi"/>
          <w:color w:val="000000" w:themeColor="text1"/>
        </w:rPr>
        <w:t xml:space="preserve">website: </w:t>
      </w:r>
    </w:p>
    <w:p w:rsidR="00D66430" w:rsidRPr="00965692" w:rsidRDefault="00D66430" w:rsidP="00D66430">
      <w:pPr>
        <w:autoSpaceDE w:val="0"/>
        <w:autoSpaceDN w:val="0"/>
        <w:adjustRightInd w:val="0"/>
        <w:spacing w:line="240" w:lineRule="auto"/>
        <w:ind w:left="0" w:right="0"/>
        <w:jc w:val="center"/>
        <w:rPr>
          <w:rFonts w:asciiTheme="minorHAnsi" w:hAnsiTheme="minorHAnsi"/>
          <w:color w:val="000000" w:themeColor="text1"/>
        </w:rPr>
      </w:pPr>
      <w:r w:rsidRPr="00965692">
        <w:rPr>
          <w:rFonts w:asciiTheme="minorHAnsi" w:hAnsiTheme="minorHAnsi"/>
          <w:color w:val="000000" w:themeColor="text1"/>
        </w:rPr>
        <w:t>http://www2.mmu.ac.uk/research/research-governance/</w:t>
      </w:r>
    </w:p>
    <w:p w:rsidR="001466C5" w:rsidRPr="00965692" w:rsidRDefault="00D66430" w:rsidP="00D66430">
      <w:pPr>
        <w:ind w:left="567" w:right="543"/>
        <w:jc w:val="center"/>
        <w:rPr>
          <w:rFonts w:asciiTheme="minorHAnsi" w:hAnsiTheme="minorHAnsi"/>
          <w:bCs/>
          <w:color w:val="000000" w:themeColor="text1"/>
        </w:rPr>
      </w:pPr>
      <w:r w:rsidRPr="00965692">
        <w:rPr>
          <w:rFonts w:asciiTheme="minorHAnsi" w:hAnsiTheme="minorHAnsi"/>
          <w:bCs/>
          <w:color w:val="000000" w:themeColor="text1"/>
        </w:rPr>
        <w:t xml:space="preserve">Any print-off of this document will be classed as uncontrolled. </w:t>
      </w:r>
      <w:r w:rsidRPr="00965692">
        <w:rPr>
          <w:rFonts w:asciiTheme="minorHAnsi" w:hAnsiTheme="minorHAnsi"/>
          <w:color w:val="000000" w:themeColor="text1"/>
        </w:rPr>
        <w:t>Researchers and their teams may print off this document for training and reference purposes but are responsible for regularly checking the RKE website for more recent versions.</w:t>
      </w:r>
      <w:r w:rsidRPr="00965692">
        <w:rPr>
          <w:rFonts w:asciiTheme="minorHAnsi" w:hAnsiTheme="minorHAnsi" w:cs="Calibri"/>
          <w:color w:val="000000" w:themeColor="text1"/>
        </w:rPr>
        <w:t xml:space="preserve"> </w:t>
      </w:r>
      <w:r w:rsidR="001466C5" w:rsidRPr="00965692">
        <w:rPr>
          <w:rFonts w:asciiTheme="minorHAnsi" w:hAnsiTheme="minorHAnsi"/>
          <w:bCs/>
          <w:color w:val="000000" w:themeColor="text1"/>
        </w:rPr>
        <w:br w:type="page"/>
      </w:r>
    </w:p>
    <w:p w:rsidR="00C21AF9" w:rsidRPr="00965692" w:rsidRDefault="00C21AF9" w:rsidP="00C21AF9">
      <w:pPr>
        <w:ind w:left="0"/>
        <w:rPr>
          <w:rFonts w:asciiTheme="minorHAnsi" w:hAnsiTheme="minorHAnsi"/>
          <w:b/>
          <w:bCs/>
        </w:rPr>
      </w:pPr>
    </w:p>
    <w:p w:rsidR="00C21AF9" w:rsidRPr="00965692" w:rsidRDefault="00C21AF9" w:rsidP="00C21AF9">
      <w:pPr>
        <w:ind w:left="0"/>
        <w:rPr>
          <w:rFonts w:asciiTheme="minorHAnsi" w:hAnsiTheme="minorHAnsi"/>
          <w:b/>
          <w:bCs/>
          <w:color w:val="000000"/>
        </w:rPr>
      </w:pPr>
    </w:p>
    <w:p w:rsidR="005D3950" w:rsidRPr="00965692" w:rsidRDefault="005D3950" w:rsidP="005D3950">
      <w:pPr>
        <w:pStyle w:val="Default"/>
        <w:numPr>
          <w:ilvl w:val="0"/>
          <w:numId w:val="4"/>
        </w:numPr>
        <w:rPr>
          <w:rFonts w:asciiTheme="minorHAnsi" w:hAnsiTheme="minorHAnsi"/>
          <w:b/>
        </w:rPr>
      </w:pPr>
      <w:r w:rsidRPr="00965692">
        <w:rPr>
          <w:rFonts w:asciiTheme="minorHAnsi" w:hAnsiTheme="minorHAnsi"/>
          <w:b/>
        </w:rPr>
        <w:t>Background</w:t>
      </w:r>
    </w:p>
    <w:p w:rsidR="006E7D4D" w:rsidRDefault="006E7D4D" w:rsidP="006E7D4D">
      <w:pPr>
        <w:pStyle w:val="Default"/>
        <w:rPr>
          <w:rFonts w:asciiTheme="minorHAnsi" w:hAnsiTheme="minorHAnsi"/>
        </w:rPr>
      </w:pPr>
      <w:r w:rsidRPr="006E7D4D">
        <w:rPr>
          <w:rFonts w:asciiTheme="minorHAnsi" w:hAnsiTheme="minorHAnsi"/>
        </w:rPr>
        <w:t xml:space="preserve">A </w:t>
      </w:r>
      <w:r w:rsidR="00BA1F2F">
        <w:rPr>
          <w:rFonts w:asciiTheme="minorHAnsi" w:hAnsiTheme="minorHAnsi"/>
        </w:rPr>
        <w:t>Study Master File (SMF)</w:t>
      </w:r>
      <w:r w:rsidRPr="006E7D4D">
        <w:rPr>
          <w:rFonts w:asciiTheme="minorHAnsi" w:hAnsiTheme="minorHAnsi"/>
        </w:rPr>
        <w:t xml:space="preserve"> is a standard filing </w:t>
      </w:r>
      <w:r w:rsidR="00615B0D" w:rsidRPr="006E7D4D">
        <w:rPr>
          <w:rFonts w:asciiTheme="minorHAnsi" w:hAnsiTheme="minorHAnsi"/>
        </w:rPr>
        <w:t>system that allows the effective storage and location of essential documents</w:t>
      </w:r>
      <w:r w:rsidRPr="006E7D4D">
        <w:rPr>
          <w:rFonts w:asciiTheme="minorHAnsi" w:hAnsiTheme="minorHAnsi"/>
        </w:rPr>
        <w:t xml:space="preserve"> needed for clinical research. The filing system can be in the form of a single project file or </w:t>
      </w:r>
      <w:proofErr w:type="gramStart"/>
      <w:r w:rsidRPr="006E7D4D">
        <w:rPr>
          <w:rFonts w:asciiTheme="minorHAnsi" w:hAnsiTheme="minorHAnsi"/>
        </w:rPr>
        <w:t>a number of</w:t>
      </w:r>
      <w:proofErr w:type="gramEnd"/>
      <w:r w:rsidRPr="006E7D4D">
        <w:rPr>
          <w:rFonts w:asciiTheme="minorHAnsi" w:hAnsiTheme="minorHAnsi"/>
        </w:rPr>
        <w:t xml:space="preserve"> files/filing cabinets, depending on what is deemed most appropriate. </w:t>
      </w:r>
    </w:p>
    <w:p w:rsidR="00615B0D" w:rsidRPr="006E7D4D" w:rsidRDefault="00615B0D" w:rsidP="006E7D4D">
      <w:pPr>
        <w:pStyle w:val="Default"/>
        <w:rPr>
          <w:rFonts w:asciiTheme="minorHAnsi" w:hAnsiTheme="minorHAnsi"/>
        </w:rPr>
      </w:pPr>
    </w:p>
    <w:p w:rsidR="006E7D4D" w:rsidRDefault="00615B0D" w:rsidP="006E7D4D">
      <w:pPr>
        <w:pStyle w:val="Default"/>
        <w:rPr>
          <w:rFonts w:asciiTheme="minorHAnsi" w:hAnsiTheme="minorHAnsi"/>
        </w:rPr>
      </w:pPr>
      <w:r>
        <w:rPr>
          <w:rFonts w:asciiTheme="minorHAnsi" w:hAnsiTheme="minorHAnsi"/>
        </w:rPr>
        <w:t>I</w:t>
      </w:r>
      <w:r w:rsidR="006E7D4D" w:rsidRPr="006E7D4D">
        <w:rPr>
          <w:rFonts w:asciiTheme="minorHAnsi" w:hAnsiTheme="minorHAnsi"/>
        </w:rPr>
        <w:t xml:space="preserve">t is a legal requirement to maintain a </w:t>
      </w:r>
      <w:r w:rsidR="00BA1F2F">
        <w:rPr>
          <w:rFonts w:asciiTheme="minorHAnsi" w:hAnsiTheme="minorHAnsi"/>
        </w:rPr>
        <w:t>SMF</w:t>
      </w:r>
      <w:r w:rsidR="006E7D4D" w:rsidRPr="006E7D4D">
        <w:rPr>
          <w:rFonts w:asciiTheme="minorHAnsi" w:hAnsiTheme="minorHAnsi"/>
        </w:rPr>
        <w:t xml:space="preserve"> for all clinical trials of Investigational Medicinal Products (</w:t>
      </w:r>
      <w:r w:rsidR="00C1038C">
        <w:rPr>
          <w:rFonts w:asciiTheme="minorHAnsi" w:hAnsiTheme="minorHAnsi"/>
        </w:rPr>
        <w:t>CT</w:t>
      </w:r>
      <w:r w:rsidR="006E7D4D" w:rsidRPr="006E7D4D">
        <w:rPr>
          <w:rFonts w:asciiTheme="minorHAnsi" w:hAnsiTheme="minorHAnsi"/>
        </w:rPr>
        <w:t>IMPs)</w:t>
      </w:r>
      <w:r>
        <w:rPr>
          <w:rFonts w:asciiTheme="minorHAnsi" w:hAnsiTheme="minorHAnsi"/>
        </w:rPr>
        <w:t>.  I</w:t>
      </w:r>
      <w:r w:rsidRPr="00BA1F2F">
        <w:rPr>
          <w:rFonts w:asciiTheme="minorHAnsi" w:hAnsiTheme="minorHAnsi"/>
        </w:rPr>
        <w:t>t is also re</w:t>
      </w:r>
      <w:r w:rsidR="00804391">
        <w:rPr>
          <w:rFonts w:asciiTheme="minorHAnsi" w:hAnsiTheme="minorHAnsi"/>
        </w:rPr>
        <w:t>quired</w:t>
      </w:r>
      <w:r w:rsidRPr="00BA1F2F">
        <w:rPr>
          <w:rFonts w:asciiTheme="minorHAnsi" w:hAnsiTheme="minorHAnsi"/>
        </w:rPr>
        <w:t xml:space="preserve"> for any project conducted within the NHS, which </w:t>
      </w:r>
      <w:proofErr w:type="gramStart"/>
      <w:r w:rsidRPr="00BA1F2F">
        <w:rPr>
          <w:rFonts w:asciiTheme="minorHAnsi" w:hAnsiTheme="minorHAnsi"/>
        </w:rPr>
        <w:t>has to</w:t>
      </w:r>
      <w:proofErr w:type="gramEnd"/>
      <w:r w:rsidRPr="00BA1F2F">
        <w:rPr>
          <w:rFonts w:asciiTheme="minorHAnsi" w:hAnsiTheme="minorHAnsi"/>
        </w:rPr>
        <w:t xml:space="preserve"> meet the</w:t>
      </w:r>
      <w:bookmarkStart w:id="1" w:name="_Hlk51921811"/>
      <w:r w:rsidRPr="00BA1F2F">
        <w:rPr>
          <w:rFonts w:asciiTheme="minorHAnsi" w:hAnsiTheme="minorHAnsi"/>
        </w:rPr>
        <w:t xml:space="preserve"> </w:t>
      </w:r>
      <w:bookmarkEnd w:id="1"/>
      <w:r w:rsidR="008E1372" w:rsidRPr="00ED01A8">
        <w:rPr>
          <w:rFonts w:asciiTheme="minorHAnsi" w:hAnsiTheme="minorHAnsi"/>
        </w:rPr>
        <w:t>UK Policy Framework for Health and Social Care Research</w:t>
      </w:r>
      <w:r w:rsidRPr="00ED01A8">
        <w:rPr>
          <w:rFonts w:asciiTheme="minorHAnsi" w:hAnsiTheme="minorHAnsi"/>
        </w:rPr>
        <w:t>, and other clinical investigations that may have an impact on the safety and well-being of human participants.</w:t>
      </w:r>
      <w:r w:rsidR="00E51E5F" w:rsidRPr="00ED01A8">
        <w:rPr>
          <w:rFonts w:asciiTheme="minorHAnsi" w:hAnsiTheme="minorHAnsi"/>
        </w:rPr>
        <w:t xml:space="preserve">  </w:t>
      </w:r>
      <w:r w:rsidRPr="00ED01A8">
        <w:rPr>
          <w:rFonts w:asciiTheme="minorHAnsi" w:hAnsiTheme="minorHAnsi"/>
        </w:rPr>
        <w:t>N</w:t>
      </w:r>
      <w:r w:rsidR="006E7D4D" w:rsidRPr="00ED01A8">
        <w:rPr>
          <w:rFonts w:asciiTheme="minorHAnsi" w:hAnsiTheme="minorHAnsi"/>
        </w:rPr>
        <w:t>ot all documents will be of releva</w:t>
      </w:r>
      <w:r w:rsidR="006E7D4D" w:rsidRPr="006E7D4D">
        <w:rPr>
          <w:rFonts w:asciiTheme="minorHAnsi" w:hAnsiTheme="minorHAnsi"/>
        </w:rPr>
        <w:t xml:space="preserve">nce to every project. For example, for clinical trials of IMPs, most of the essential documents must legally be maintained whereas, for solely observational studies, certain documents will not be applicable. </w:t>
      </w:r>
    </w:p>
    <w:p w:rsidR="00E51E5F" w:rsidRDefault="00E51E5F" w:rsidP="006E7D4D">
      <w:pPr>
        <w:pStyle w:val="Default"/>
        <w:rPr>
          <w:rFonts w:asciiTheme="minorHAnsi" w:hAnsiTheme="minorHAnsi"/>
        </w:rPr>
      </w:pPr>
    </w:p>
    <w:p w:rsidR="00E51E5F" w:rsidRPr="00E51E5F" w:rsidRDefault="00E51E5F" w:rsidP="00E51E5F">
      <w:pPr>
        <w:pStyle w:val="Default"/>
        <w:rPr>
          <w:rFonts w:asciiTheme="minorHAnsi" w:hAnsiTheme="minorHAnsi"/>
        </w:rPr>
      </w:pPr>
      <w:r>
        <w:rPr>
          <w:rFonts w:asciiTheme="minorHAnsi" w:hAnsiTheme="minorHAnsi"/>
        </w:rPr>
        <w:t xml:space="preserve">Where the research is taking place at more than one site, each site should also maintain an </w:t>
      </w:r>
      <w:r w:rsidRPr="00E51E5F">
        <w:rPr>
          <w:rFonts w:asciiTheme="minorHAnsi" w:hAnsiTheme="minorHAnsi"/>
        </w:rPr>
        <w:t>Investigator Site File</w:t>
      </w:r>
      <w:r>
        <w:rPr>
          <w:rFonts w:asciiTheme="minorHAnsi" w:hAnsiTheme="minorHAnsi"/>
        </w:rPr>
        <w:t xml:space="preserve"> (ISF).  This</w:t>
      </w:r>
      <w:r w:rsidRPr="00E51E5F">
        <w:rPr>
          <w:rFonts w:asciiTheme="minorHAnsi" w:hAnsiTheme="minorHAnsi"/>
        </w:rPr>
        <w:t xml:space="preserve"> should contain the essential documents that permit an evaluation of the conduct of a research project. The contents of the </w:t>
      </w:r>
      <w:r>
        <w:rPr>
          <w:rFonts w:asciiTheme="minorHAnsi" w:hAnsiTheme="minorHAnsi"/>
        </w:rPr>
        <w:t>ISF</w:t>
      </w:r>
      <w:r w:rsidRPr="00E51E5F">
        <w:rPr>
          <w:rFonts w:asciiTheme="minorHAnsi" w:hAnsiTheme="minorHAnsi"/>
        </w:rPr>
        <w:t xml:space="preserve"> serve to demonstrate the compliance of the Investigator and the research team </w:t>
      </w:r>
      <w:r>
        <w:rPr>
          <w:rFonts w:asciiTheme="minorHAnsi" w:hAnsiTheme="minorHAnsi"/>
        </w:rPr>
        <w:t>with</w:t>
      </w:r>
      <w:r w:rsidRPr="00E51E5F">
        <w:rPr>
          <w:rFonts w:asciiTheme="minorHAnsi" w:hAnsiTheme="minorHAnsi"/>
        </w:rPr>
        <w:t xml:space="preserve"> the requirements of the</w:t>
      </w:r>
      <w:r w:rsidR="007F11B1">
        <w:rPr>
          <w:rFonts w:asciiTheme="minorHAnsi" w:hAnsiTheme="minorHAnsi"/>
        </w:rPr>
        <w:t xml:space="preserve"> </w:t>
      </w:r>
      <w:r w:rsidR="008E1372" w:rsidRPr="00ED01A8">
        <w:rPr>
          <w:rFonts w:asciiTheme="minorHAnsi" w:hAnsiTheme="minorHAnsi"/>
        </w:rPr>
        <w:t>UK Policy Framework for Health and Social Care Research</w:t>
      </w:r>
      <w:r w:rsidRPr="00ED01A8">
        <w:rPr>
          <w:rFonts w:asciiTheme="minorHAnsi" w:hAnsiTheme="minorHAnsi"/>
        </w:rPr>
        <w:t>.</w:t>
      </w:r>
    </w:p>
    <w:p w:rsidR="00E51E5F" w:rsidRDefault="00E51E5F" w:rsidP="00E51E5F">
      <w:pPr>
        <w:pStyle w:val="Default"/>
        <w:rPr>
          <w:rFonts w:asciiTheme="minorHAnsi" w:hAnsiTheme="minorHAnsi"/>
        </w:rPr>
      </w:pPr>
      <w:r w:rsidRPr="00E51E5F">
        <w:rPr>
          <w:rFonts w:asciiTheme="minorHAnsi" w:hAnsiTheme="minorHAnsi"/>
        </w:rPr>
        <w:t xml:space="preserve">The documents contained in the </w:t>
      </w:r>
      <w:r>
        <w:rPr>
          <w:rFonts w:asciiTheme="minorHAnsi" w:hAnsiTheme="minorHAnsi"/>
        </w:rPr>
        <w:t>ISF</w:t>
      </w:r>
      <w:r w:rsidRPr="00E51E5F">
        <w:rPr>
          <w:rFonts w:asciiTheme="minorHAnsi" w:hAnsiTheme="minorHAnsi"/>
        </w:rPr>
        <w:t xml:space="preserve"> </w:t>
      </w:r>
      <w:r>
        <w:rPr>
          <w:rFonts w:asciiTheme="minorHAnsi" w:hAnsiTheme="minorHAnsi"/>
        </w:rPr>
        <w:t xml:space="preserve">may </w:t>
      </w:r>
      <w:r w:rsidRPr="00E51E5F">
        <w:rPr>
          <w:rFonts w:asciiTheme="minorHAnsi" w:hAnsiTheme="minorHAnsi"/>
        </w:rPr>
        <w:t xml:space="preserve">be audited </w:t>
      </w:r>
      <w:r>
        <w:rPr>
          <w:rFonts w:asciiTheme="minorHAnsi" w:hAnsiTheme="minorHAnsi"/>
        </w:rPr>
        <w:t xml:space="preserve">by the host organisation </w:t>
      </w:r>
      <w:r w:rsidRPr="00E51E5F">
        <w:rPr>
          <w:rFonts w:asciiTheme="minorHAnsi" w:hAnsiTheme="minorHAnsi"/>
        </w:rPr>
        <w:t>as part of the Research Governance process.</w:t>
      </w:r>
    </w:p>
    <w:p w:rsidR="006E7D4D" w:rsidRPr="006E7D4D" w:rsidRDefault="006E7D4D" w:rsidP="006E7D4D">
      <w:pPr>
        <w:pStyle w:val="Default"/>
        <w:rPr>
          <w:rFonts w:asciiTheme="minorHAnsi" w:hAnsiTheme="minorHAnsi"/>
        </w:rPr>
      </w:pPr>
    </w:p>
    <w:p w:rsidR="00A76975" w:rsidRPr="00965692" w:rsidRDefault="00A76975" w:rsidP="005D3950">
      <w:pPr>
        <w:pStyle w:val="Default"/>
        <w:numPr>
          <w:ilvl w:val="0"/>
          <w:numId w:val="4"/>
        </w:numPr>
        <w:rPr>
          <w:rFonts w:asciiTheme="minorHAnsi" w:hAnsiTheme="minorHAnsi"/>
          <w:b/>
        </w:rPr>
      </w:pPr>
      <w:r w:rsidRPr="00965692">
        <w:rPr>
          <w:rFonts w:asciiTheme="minorHAnsi" w:hAnsiTheme="minorHAnsi"/>
          <w:b/>
          <w:bCs/>
        </w:rPr>
        <w:t xml:space="preserve">Purpose </w:t>
      </w:r>
    </w:p>
    <w:p w:rsidR="00BA1F2F" w:rsidRPr="00BA1F2F" w:rsidRDefault="00BA1F2F" w:rsidP="00BA1F2F">
      <w:pPr>
        <w:pStyle w:val="Default"/>
        <w:rPr>
          <w:rFonts w:asciiTheme="minorHAnsi" w:hAnsiTheme="minorHAnsi"/>
        </w:rPr>
      </w:pPr>
      <w:r w:rsidRPr="00BA1F2F">
        <w:rPr>
          <w:rFonts w:asciiTheme="minorHAnsi" w:hAnsiTheme="minorHAnsi"/>
        </w:rPr>
        <w:t>T</w:t>
      </w:r>
      <w:r w:rsidR="00E51E5F">
        <w:rPr>
          <w:rFonts w:asciiTheme="minorHAnsi" w:hAnsiTheme="minorHAnsi"/>
        </w:rPr>
        <w:t xml:space="preserve">his SOP describes the preparation, maintenance, storage and archiving of a </w:t>
      </w:r>
      <w:r>
        <w:rPr>
          <w:rFonts w:asciiTheme="minorHAnsi" w:hAnsiTheme="minorHAnsi"/>
        </w:rPr>
        <w:t>SMF</w:t>
      </w:r>
      <w:r w:rsidR="00E51E5F">
        <w:rPr>
          <w:rFonts w:asciiTheme="minorHAnsi" w:hAnsiTheme="minorHAnsi"/>
        </w:rPr>
        <w:t xml:space="preserve"> and an ISF.</w:t>
      </w:r>
    </w:p>
    <w:p w:rsidR="00BA1F2F" w:rsidRPr="00BA1F2F" w:rsidRDefault="00BA1F2F" w:rsidP="00BA1F2F">
      <w:pPr>
        <w:pStyle w:val="Default"/>
        <w:rPr>
          <w:rFonts w:asciiTheme="minorHAnsi" w:hAnsiTheme="minorHAnsi"/>
        </w:rPr>
      </w:pPr>
      <w:r w:rsidRPr="00BA1F2F">
        <w:rPr>
          <w:rFonts w:asciiTheme="minorHAnsi" w:hAnsiTheme="minorHAnsi"/>
        </w:rPr>
        <w:t xml:space="preserve"> </w:t>
      </w:r>
      <w:r>
        <w:rPr>
          <w:rFonts w:asciiTheme="minorHAnsi" w:hAnsiTheme="minorHAnsi"/>
        </w:rPr>
        <w:t xml:space="preserve"> </w:t>
      </w:r>
    </w:p>
    <w:p w:rsidR="00C21AF9" w:rsidRPr="00965692" w:rsidRDefault="00C21AF9" w:rsidP="006A6084">
      <w:pPr>
        <w:pStyle w:val="ListParagraph"/>
        <w:numPr>
          <w:ilvl w:val="0"/>
          <w:numId w:val="4"/>
        </w:numPr>
        <w:autoSpaceDE w:val="0"/>
        <w:autoSpaceDN w:val="0"/>
        <w:adjustRightInd w:val="0"/>
        <w:spacing w:line="240" w:lineRule="auto"/>
        <w:ind w:right="0"/>
        <w:rPr>
          <w:rFonts w:asciiTheme="minorHAnsi" w:hAnsiTheme="minorHAnsi"/>
          <w:color w:val="000000"/>
        </w:rPr>
      </w:pPr>
      <w:r w:rsidRPr="00965692">
        <w:rPr>
          <w:rFonts w:asciiTheme="minorHAnsi" w:hAnsiTheme="minorHAnsi"/>
          <w:b/>
          <w:bCs/>
          <w:color w:val="000000"/>
        </w:rPr>
        <w:t xml:space="preserve">Procedure </w:t>
      </w:r>
    </w:p>
    <w:p w:rsidR="00614371" w:rsidRPr="00B30D88" w:rsidRDefault="00615B0D" w:rsidP="00615B0D">
      <w:pPr>
        <w:pStyle w:val="ListParagraph"/>
        <w:numPr>
          <w:ilvl w:val="1"/>
          <w:numId w:val="14"/>
        </w:numPr>
        <w:autoSpaceDE w:val="0"/>
        <w:autoSpaceDN w:val="0"/>
        <w:adjustRightInd w:val="0"/>
        <w:spacing w:line="240" w:lineRule="auto"/>
        <w:ind w:right="0"/>
        <w:rPr>
          <w:rFonts w:asciiTheme="minorHAnsi" w:hAnsiTheme="minorHAnsi"/>
          <w:b/>
          <w:color w:val="000000"/>
        </w:rPr>
      </w:pPr>
      <w:r w:rsidRPr="00B30D88">
        <w:rPr>
          <w:rFonts w:asciiTheme="minorHAnsi" w:hAnsiTheme="minorHAnsi"/>
          <w:b/>
          <w:bCs/>
          <w:color w:val="000000"/>
        </w:rPr>
        <w:t>Essential Documents and S</w:t>
      </w:r>
      <w:r w:rsidR="00614371" w:rsidRPr="00B30D88">
        <w:rPr>
          <w:rFonts w:asciiTheme="minorHAnsi" w:hAnsiTheme="minorHAnsi"/>
          <w:b/>
          <w:bCs/>
          <w:color w:val="000000"/>
        </w:rPr>
        <w:t xml:space="preserve">MF Initiation and Maintenance </w:t>
      </w:r>
    </w:p>
    <w:p w:rsidR="00615B0D" w:rsidRDefault="00E5386D" w:rsidP="00615B0D">
      <w:pPr>
        <w:autoSpaceDE w:val="0"/>
        <w:autoSpaceDN w:val="0"/>
        <w:adjustRightInd w:val="0"/>
        <w:spacing w:line="240" w:lineRule="auto"/>
        <w:ind w:left="0" w:right="0"/>
        <w:rPr>
          <w:rFonts w:asciiTheme="minorHAnsi" w:hAnsiTheme="minorHAnsi"/>
          <w:color w:val="000000"/>
        </w:rPr>
      </w:pPr>
      <w:r>
        <w:rPr>
          <w:rFonts w:asciiTheme="minorHAnsi" w:hAnsiTheme="minorHAnsi"/>
          <w:color w:val="000000"/>
        </w:rPr>
        <w:t>T</w:t>
      </w:r>
      <w:r w:rsidRPr="00615B0D">
        <w:rPr>
          <w:rFonts w:asciiTheme="minorHAnsi" w:hAnsiTheme="minorHAnsi"/>
          <w:color w:val="000000"/>
        </w:rPr>
        <w:t>he Chief Investigator</w:t>
      </w:r>
      <w:r>
        <w:rPr>
          <w:rFonts w:asciiTheme="minorHAnsi" w:hAnsiTheme="minorHAnsi"/>
          <w:color w:val="000000"/>
        </w:rPr>
        <w:t xml:space="preserve"> (CI) </w:t>
      </w:r>
      <w:r w:rsidR="00572656">
        <w:rPr>
          <w:rFonts w:asciiTheme="minorHAnsi" w:hAnsiTheme="minorHAnsi"/>
          <w:color w:val="000000"/>
        </w:rPr>
        <w:t>should</w:t>
      </w:r>
      <w:r>
        <w:rPr>
          <w:rFonts w:asciiTheme="minorHAnsi" w:hAnsiTheme="minorHAnsi"/>
          <w:color w:val="000000"/>
        </w:rPr>
        <w:t xml:space="preserve"> establish a </w:t>
      </w:r>
      <w:r w:rsidR="00615B0D">
        <w:rPr>
          <w:rFonts w:asciiTheme="minorHAnsi" w:hAnsiTheme="minorHAnsi"/>
          <w:color w:val="000000"/>
        </w:rPr>
        <w:t>S</w:t>
      </w:r>
      <w:r w:rsidR="00614371" w:rsidRPr="00615B0D">
        <w:rPr>
          <w:rFonts w:asciiTheme="minorHAnsi" w:hAnsiTheme="minorHAnsi"/>
          <w:color w:val="000000"/>
        </w:rPr>
        <w:t xml:space="preserve">MF as soon as possible after an outline protocol/proposal is available and/or first contact is made with a research sponsor. </w:t>
      </w:r>
      <w:r>
        <w:rPr>
          <w:rFonts w:asciiTheme="minorHAnsi" w:hAnsiTheme="minorHAnsi"/>
          <w:color w:val="000000"/>
        </w:rPr>
        <w:t xml:space="preserve"> The CI is</w:t>
      </w:r>
      <w:r w:rsidR="00614371" w:rsidRPr="00615B0D">
        <w:rPr>
          <w:rFonts w:asciiTheme="minorHAnsi" w:hAnsiTheme="minorHAnsi"/>
          <w:color w:val="000000"/>
        </w:rPr>
        <w:t xml:space="preserve"> responsible for maintaining and updating the essential documents within the </w:t>
      </w:r>
      <w:r w:rsidR="00615B0D">
        <w:rPr>
          <w:rFonts w:asciiTheme="minorHAnsi" w:hAnsiTheme="minorHAnsi"/>
          <w:color w:val="000000"/>
        </w:rPr>
        <w:t>S</w:t>
      </w:r>
      <w:r w:rsidR="00614371" w:rsidRPr="00615B0D">
        <w:rPr>
          <w:rFonts w:asciiTheme="minorHAnsi" w:hAnsiTheme="minorHAnsi"/>
          <w:color w:val="000000"/>
        </w:rPr>
        <w:t>MF from this time until the project is formally closed.</w:t>
      </w:r>
      <w:r>
        <w:rPr>
          <w:rFonts w:asciiTheme="minorHAnsi" w:hAnsiTheme="minorHAnsi"/>
          <w:color w:val="000000"/>
        </w:rPr>
        <w:t xml:space="preserve">  </w:t>
      </w:r>
      <w:r w:rsidR="00572656">
        <w:rPr>
          <w:rFonts w:asciiTheme="minorHAnsi" w:hAnsiTheme="minorHAnsi"/>
          <w:color w:val="000000"/>
        </w:rPr>
        <w:t>If r</w:t>
      </w:r>
      <w:r>
        <w:rPr>
          <w:rFonts w:asciiTheme="minorHAnsi" w:hAnsiTheme="minorHAnsi"/>
          <w:color w:val="000000"/>
        </w:rPr>
        <w:t xml:space="preserve">esponsibility for setting up/maintaining the site file </w:t>
      </w:r>
      <w:r w:rsidR="00572656">
        <w:rPr>
          <w:rFonts w:asciiTheme="minorHAnsi" w:hAnsiTheme="minorHAnsi"/>
          <w:color w:val="000000"/>
        </w:rPr>
        <w:t>is</w:t>
      </w:r>
      <w:r>
        <w:rPr>
          <w:rFonts w:asciiTheme="minorHAnsi" w:hAnsiTheme="minorHAnsi"/>
          <w:color w:val="000000"/>
        </w:rPr>
        <w:t xml:space="preserve"> delegated </w:t>
      </w:r>
      <w:r w:rsidR="00572656">
        <w:rPr>
          <w:rFonts w:asciiTheme="minorHAnsi" w:hAnsiTheme="minorHAnsi"/>
          <w:color w:val="000000"/>
        </w:rPr>
        <w:t xml:space="preserve">to another member of the research team, this must be recorded in the </w:t>
      </w:r>
      <w:hyperlink r:id="rId9" w:history="1">
        <w:r w:rsidR="00572656" w:rsidRPr="00572656">
          <w:rPr>
            <w:rStyle w:val="Hyperlink"/>
            <w:rFonts w:asciiTheme="minorHAnsi" w:hAnsiTheme="minorHAnsi"/>
          </w:rPr>
          <w:t>Delegation Log</w:t>
        </w:r>
      </w:hyperlink>
      <w:r w:rsidR="00572656">
        <w:rPr>
          <w:rFonts w:asciiTheme="minorHAnsi" w:hAnsiTheme="minorHAnsi"/>
          <w:color w:val="000000"/>
        </w:rPr>
        <w:t>.</w:t>
      </w:r>
    </w:p>
    <w:p w:rsidR="00614371" w:rsidRPr="00615B0D" w:rsidRDefault="00614371" w:rsidP="00615B0D">
      <w:pPr>
        <w:autoSpaceDE w:val="0"/>
        <w:autoSpaceDN w:val="0"/>
        <w:adjustRightInd w:val="0"/>
        <w:spacing w:line="240" w:lineRule="auto"/>
        <w:ind w:left="0" w:right="0"/>
        <w:rPr>
          <w:rFonts w:asciiTheme="minorHAnsi" w:hAnsiTheme="minorHAnsi"/>
          <w:color w:val="000000"/>
        </w:rPr>
      </w:pPr>
      <w:r w:rsidRPr="00615B0D">
        <w:rPr>
          <w:rFonts w:asciiTheme="minorHAnsi" w:hAnsiTheme="minorHAnsi"/>
          <w:color w:val="000000"/>
        </w:rPr>
        <w:t xml:space="preserve"> </w:t>
      </w:r>
    </w:p>
    <w:p w:rsidR="0021077C" w:rsidRPr="00615B0D" w:rsidRDefault="0021077C" w:rsidP="0021077C">
      <w:pPr>
        <w:autoSpaceDE w:val="0"/>
        <w:autoSpaceDN w:val="0"/>
        <w:adjustRightInd w:val="0"/>
        <w:spacing w:line="240" w:lineRule="auto"/>
        <w:ind w:left="0" w:right="0"/>
        <w:rPr>
          <w:rFonts w:asciiTheme="minorHAnsi" w:hAnsiTheme="minorHAnsi"/>
          <w:color w:val="000000"/>
        </w:rPr>
      </w:pPr>
      <w:r w:rsidRPr="0021077C">
        <w:rPr>
          <w:rFonts w:ascii="Calibri" w:hAnsi="Calibri"/>
        </w:rPr>
        <w:t xml:space="preserve">The </w:t>
      </w:r>
      <w:hyperlink r:id="rId10" w:history="1">
        <w:r w:rsidRPr="00B30D88">
          <w:rPr>
            <w:rStyle w:val="Hyperlink"/>
            <w:rFonts w:asciiTheme="minorHAnsi" w:hAnsiTheme="minorHAnsi"/>
          </w:rPr>
          <w:t>Study Master File Template</w:t>
        </w:r>
      </w:hyperlink>
      <w:r w:rsidR="00614371" w:rsidRPr="00615B0D">
        <w:rPr>
          <w:rFonts w:asciiTheme="minorHAnsi" w:hAnsiTheme="minorHAnsi"/>
        </w:rPr>
        <w:t xml:space="preserve"> </w:t>
      </w:r>
      <w:r w:rsidR="00614371" w:rsidRPr="00615B0D">
        <w:rPr>
          <w:rFonts w:asciiTheme="minorHAnsi" w:hAnsiTheme="minorHAnsi"/>
          <w:color w:val="000000"/>
        </w:rPr>
        <w:t xml:space="preserve">lists the essential </w:t>
      </w:r>
      <w:r w:rsidR="00682E44" w:rsidRPr="00615B0D">
        <w:rPr>
          <w:rFonts w:asciiTheme="minorHAnsi" w:hAnsiTheme="minorHAnsi"/>
          <w:color w:val="000000"/>
        </w:rPr>
        <w:t>documents that</w:t>
      </w:r>
      <w:r w:rsidR="00614371" w:rsidRPr="00615B0D">
        <w:rPr>
          <w:rFonts w:asciiTheme="minorHAnsi" w:hAnsiTheme="minorHAnsi"/>
          <w:color w:val="000000"/>
        </w:rPr>
        <w:t xml:space="preserve"> sho</w:t>
      </w:r>
      <w:r w:rsidR="00572656">
        <w:rPr>
          <w:rFonts w:asciiTheme="minorHAnsi" w:hAnsiTheme="minorHAnsi"/>
          <w:color w:val="000000"/>
        </w:rPr>
        <w:t>uld be maintained within a S</w:t>
      </w:r>
      <w:r w:rsidR="00A10D79">
        <w:rPr>
          <w:rFonts w:asciiTheme="minorHAnsi" w:hAnsiTheme="minorHAnsi"/>
          <w:color w:val="000000"/>
        </w:rPr>
        <w:t xml:space="preserve">MF.  </w:t>
      </w:r>
      <w:r w:rsidR="00614371" w:rsidRPr="00615B0D">
        <w:rPr>
          <w:rFonts w:asciiTheme="minorHAnsi" w:hAnsiTheme="minorHAnsi"/>
          <w:color w:val="000000"/>
        </w:rPr>
        <w:t xml:space="preserve">As noted above, the specific documents filed will differ according to the nature of a study. The list is not exhaustive, and it is strongly recommended that any approvals and communication not listed here should also be retained. </w:t>
      </w:r>
      <w:r>
        <w:rPr>
          <w:rFonts w:asciiTheme="minorHAnsi" w:hAnsiTheme="minorHAnsi"/>
          <w:color w:val="000000"/>
        </w:rPr>
        <w:t xml:space="preserve"> A </w:t>
      </w:r>
      <w:hyperlink r:id="rId11" w:history="1">
        <w:r w:rsidRPr="00B30D88">
          <w:rPr>
            <w:rStyle w:val="Hyperlink"/>
            <w:rFonts w:asciiTheme="minorHAnsi" w:hAnsiTheme="minorHAnsi"/>
          </w:rPr>
          <w:t>Study Master File Template</w:t>
        </w:r>
      </w:hyperlink>
      <w:r>
        <w:rPr>
          <w:rFonts w:asciiTheme="minorHAnsi" w:hAnsiTheme="minorHAnsi"/>
          <w:color w:val="000000"/>
        </w:rPr>
        <w:t xml:space="preserve"> shoul</w:t>
      </w:r>
      <w:r w:rsidR="00EB2A12">
        <w:rPr>
          <w:rFonts w:asciiTheme="minorHAnsi" w:hAnsiTheme="minorHAnsi"/>
          <w:color w:val="000000"/>
        </w:rPr>
        <w:t>d be completed and included at the front of</w:t>
      </w:r>
      <w:r>
        <w:rPr>
          <w:rFonts w:asciiTheme="minorHAnsi" w:hAnsiTheme="minorHAnsi"/>
          <w:color w:val="000000"/>
        </w:rPr>
        <w:t xml:space="preserve"> each project file.</w:t>
      </w:r>
      <w:r w:rsidRPr="00615B0D">
        <w:rPr>
          <w:rFonts w:asciiTheme="minorHAnsi" w:hAnsiTheme="minorHAnsi"/>
          <w:color w:val="000000"/>
        </w:rPr>
        <w:t xml:space="preserve"> </w:t>
      </w:r>
    </w:p>
    <w:p w:rsidR="0021077C" w:rsidRDefault="0021077C" w:rsidP="00615B0D">
      <w:pPr>
        <w:autoSpaceDE w:val="0"/>
        <w:autoSpaceDN w:val="0"/>
        <w:adjustRightInd w:val="0"/>
        <w:spacing w:line="240" w:lineRule="auto"/>
        <w:ind w:left="0" w:right="0"/>
        <w:rPr>
          <w:rFonts w:asciiTheme="minorHAnsi" w:hAnsiTheme="minorHAnsi"/>
          <w:color w:val="000000"/>
        </w:rPr>
      </w:pPr>
    </w:p>
    <w:p w:rsidR="00B30D88" w:rsidRPr="00B30D88" w:rsidRDefault="00B30D88" w:rsidP="00B30D88">
      <w:pPr>
        <w:pStyle w:val="ListParagraph"/>
        <w:numPr>
          <w:ilvl w:val="1"/>
          <w:numId w:val="14"/>
        </w:numPr>
        <w:autoSpaceDE w:val="0"/>
        <w:autoSpaceDN w:val="0"/>
        <w:adjustRightInd w:val="0"/>
        <w:spacing w:line="240" w:lineRule="auto"/>
        <w:ind w:right="0"/>
        <w:rPr>
          <w:rFonts w:asciiTheme="minorHAnsi" w:hAnsiTheme="minorHAnsi"/>
          <w:b/>
          <w:color w:val="000000"/>
        </w:rPr>
      </w:pPr>
      <w:r w:rsidRPr="00B30D88">
        <w:rPr>
          <w:rFonts w:asciiTheme="minorHAnsi" w:hAnsiTheme="minorHAnsi"/>
          <w:b/>
          <w:color w:val="000000"/>
        </w:rPr>
        <w:t>Amended Documents</w:t>
      </w:r>
    </w:p>
    <w:p w:rsidR="00A10D79" w:rsidRDefault="00572656" w:rsidP="00615B0D">
      <w:pPr>
        <w:autoSpaceDE w:val="0"/>
        <w:autoSpaceDN w:val="0"/>
        <w:adjustRightInd w:val="0"/>
        <w:spacing w:line="240" w:lineRule="auto"/>
        <w:ind w:left="0" w:right="0"/>
        <w:rPr>
          <w:rFonts w:asciiTheme="minorHAnsi" w:hAnsiTheme="minorHAnsi"/>
          <w:color w:val="000000"/>
        </w:rPr>
      </w:pPr>
      <w:r>
        <w:rPr>
          <w:rFonts w:asciiTheme="minorHAnsi" w:hAnsiTheme="minorHAnsi"/>
          <w:color w:val="000000"/>
        </w:rPr>
        <w:t xml:space="preserve">Documents often need to be amended </w:t>
      </w:r>
      <w:proofErr w:type="gramStart"/>
      <w:r>
        <w:rPr>
          <w:rFonts w:asciiTheme="minorHAnsi" w:hAnsiTheme="minorHAnsi"/>
          <w:color w:val="000000"/>
        </w:rPr>
        <w:t>during the course of</w:t>
      </w:r>
      <w:proofErr w:type="gramEnd"/>
      <w:r>
        <w:rPr>
          <w:rFonts w:asciiTheme="minorHAnsi" w:hAnsiTheme="minorHAnsi"/>
          <w:color w:val="000000"/>
        </w:rPr>
        <w:t xml:space="preserve"> </w:t>
      </w:r>
      <w:r w:rsidR="00614371" w:rsidRPr="00615B0D">
        <w:rPr>
          <w:rFonts w:asciiTheme="minorHAnsi" w:hAnsiTheme="minorHAnsi"/>
          <w:color w:val="000000"/>
        </w:rPr>
        <w:t>a project</w:t>
      </w:r>
      <w:r>
        <w:rPr>
          <w:rFonts w:asciiTheme="minorHAnsi" w:hAnsiTheme="minorHAnsi"/>
          <w:color w:val="000000"/>
        </w:rPr>
        <w:t>.  Previous</w:t>
      </w:r>
      <w:r w:rsidR="00614371" w:rsidRPr="00615B0D">
        <w:rPr>
          <w:rFonts w:asciiTheme="minorHAnsi" w:hAnsiTheme="minorHAnsi"/>
          <w:color w:val="000000"/>
        </w:rPr>
        <w:t xml:space="preserve"> </w:t>
      </w:r>
      <w:r w:rsidR="00A10D79">
        <w:rPr>
          <w:rFonts w:asciiTheme="minorHAnsi" w:hAnsiTheme="minorHAnsi"/>
          <w:color w:val="000000"/>
        </w:rPr>
        <w:t>versions</w:t>
      </w:r>
      <w:r w:rsidR="00614371" w:rsidRPr="00615B0D">
        <w:rPr>
          <w:rFonts w:asciiTheme="minorHAnsi" w:hAnsiTheme="minorHAnsi"/>
          <w:color w:val="000000"/>
        </w:rPr>
        <w:t xml:space="preserve"> must be retained in the </w:t>
      </w:r>
      <w:r w:rsidR="00615B0D">
        <w:rPr>
          <w:rFonts w:asciiTheme="minorHAnsi" w:hAnsiTheme="minorHAnsi"/>
          <w:color w:val="000000"/>
        </w:rPr>
        <w:t>S</w:t>
      </w:r>
      <w:r w:rsidR="00614371" w:rsidRPr="00615B0D">
        <w:rPr>
          <w:rFonts w:asciiTheme="minorHAnsi" w:hAnsiTheme="minorHAnsi"/>
          <w:color w:val="000000"/>
        </w:rPr>
        <w:t>MF alongside the new amended version(s)</w:t>
      </w:r>
      <w:r w:rsidR="00A10D79">
        <w:rPr>
          <w:rFonts w:asciiTheme="minorHAnsi" w:hAnsiTheme="minorHAnsi"/>
          <w:color w:val="000000"/>
        </w:rPr>
        <w:t xml:space="preserve">.  Most recent versions should be stored at the front, and </w:t>
      </w:r>
      <w:r>
        <w:rPr>
          <w:rFonts w:asciiTheme="minorHAnsi" w:hAnsiTheme="minorHAnsi"/>
          <w:color w:val="000000"/>
        </w:rPr>
        <w:t>previous</w:t>
      </w:r>
      <w:r w:rsidR="00A10D79" w:rsidRPr="00615B0D">
        <w:rPr>
          <w:rFonts w:asciiTheme="minorHAnsi" w:hAnsiTheme="minorHAnsi"/>
          <w:color w:val="000000"/>
        </w:rPr>
        <w:t xml:space="preserve"> versions should be scored through and marked as superseded </w:t>
      </w:r>
      <w:r w:rsidR="00772C75">
        <w:rPr>
          <w:rFonts w:asciiTheme="minorHAnsi" w:hAnsiTheme="minorHAnsi"/>
          <w:color w:val="000000"/>
        </w:rPr>
        <w:t xml:space="preserve">on the front page </w:t>
      </w:r>
      <w:r w:rsidR="00A10D79" w:rsidRPr="00615B0D">
        <w:rPr>
          <w:rFonts w:asciiTheme="minorHAnsi" w:hAnsiTheme="minorHAnsi"/>
          <w:color w:val="000000"/>
        </w:rPr>
        <w:t>to ensure they are not mistaken for current documents.</w:t>
      </w:r>
    </w:p>
    <w:p w:rsidR="00A10D79" w:rsidRDefault="00A10D79" w:rsidP="00615B0D">
      <w:pPr>
        <w:autoSpaceDE w:val="0"/>
        <w:autoSpaceDN w:val="0"/>
        <w:adjustRightInd w:val="0"/>
        <w:spacing w:line="240" w:lineRule="auto"/>
        <w:ind w:left="0" w:right="0"/>
        <w:rPr>
          <w:rFonts w:asciiTheme="minorHAnsi" w:hAnsiTheme="minorHAnsi"/>
          <w:color w:val="000000"/>
        </w:rPr>
      </w:pPr>
    </w:p>
    <w:p w:rsidR="00615B0D" w:rsidRDefault="00572656" w:rsidP="00615B0D">
      <w:pPr>
        <w:autoSpaceDE w:val="0"/>
        <w:autoSpaceDN w:val="0"/>
        <w:adjustRightInd w:val="0"/>
        <w:spacing w:line="240" w:lineRule="auto"/>
        <w:ind w:left="0" w:right="0"/>
        <w:rPr>
          <w:rFonts w:asciiTheme="minorHAnsi" w:hAnsiTheme="minorHAnsi"/>
          <w:color w:val="000000"/>
        </w:rPr>
      </w:pPr>
      <w:r>
        <w:rPr>
          <w:rFonts w:asciiTheme="minorHAnsi" w:hAnsiTheme="minorHAnsi"/>
          <w:color w:val="000000"/>
        </w:rPr>
        <w:t>A</w:t>
      </w:r>
      <w:r w:rsidR="00614371" w:rsidRPr="00615B0D">
        <w:rPr>
          <w:rFonts w:asciiTheme="minorHAnsi" w:hAnsiTheme="minorHAnsi"/>
          <w:color w:val="000000"/>
        </w:rPr>
        <w:t xml:space="preserve">ny substantial amendments to documents, such as the protocol or informed consent forms, should be approved by the relevant authorities (the research Sponsor, RECs, MHRA etc.), as appropriate, </w:t>
      </w:r>
      <w:r w:rsidR="00614371" w:rsidRPr="00615B0D">
        <w:rPr>
          <w:rFonts w:asciiTheme="minorHAnsi" w:hAnsiTheme="minorHAnsi"/>
          <w:b/>
          <w:bCs/>
          <w:color w:val="000000"/>
        </w:rPr>
        <w:t xml:space="preserve">prior </w:t>
      </w:r>
      <w:r w:rsidR="00614371" w:rsidRPr="00615B0D">
        <w:rPr>
          <w:rFonts w:asciiTheme="minorHAnsi" w:hAnsiTheme="minorHAnsi"/>
          <w:color w:val="000000"/>
        </w:rPr>
        <w:t xml:space="preserve">to implementing any changes to the project/trial. </w:t>
      </w:r>
    </w:p>
    <w:p w:rsidR="00772C75" w:rsidRDefault="00772C75" w:rsidP="00615B0D">
      <w:pPr>
        <w:autoSpaceDE w:val="0"/>
        <w:autoSpaceDN w:val="0"/>
        <w:adjustRightInd w:val="0"/>
        <w:spacing w:line="240" w:lineRule="auto"/>
        <w:ind w:left="0" w:right="0"/>
        <w:rPr>
          <w:rFonts w:asciiTheme="minorHAnsi" w:hAnsiTheme="minorHAnsi"/>
          <w:b/>
          <w:bCs/>
          <w:color w:val="000000"/>
        </w:rPr>
      </w:pPr>
    </w:p>
    <w:p w:rsidR="00EB2A12" w:rsidRDefault="00EB2A12" w:rsidP="00615B0D">
      <w:pPr>
        <w:autoSpaceDE w:val="0"/>
        <w:autoSpaceDN w:val="0"/>
        <w:adjustRightInd w:val="0"/>
        <w:spacing w:line="240" w:lineRule="auto"/>
        <w:ind w:left="0" w:right="0"/>
        <w:rPr>
          <w:rFonts w:asciiTheme="minorHAnsi" w:hAnsiTheme="minorHAnsi"/>
          <w:b/>
          <w:bCs/>
          <w:color w:val="000000"/>
        </w:rPr>
      </w:pPr>
    </w:p>
    <w:p w:rsidR="00614371" w:rsidRPr="00B30D88" w:rsidRDefault="00614371" w:rsidP="00615B0D">
      <w:pPr>
        <w:pStyle w:val="ListParagraph"/>
        <w:numPr>
          <w:ilvl w:val="1"/>
          <w:numId w:val="14"/>
        </w:numPr>
        <w:autoSpaceDE w:val="0"/>
        <w:autoSpaceDN w:val="0"/>
        <w:adjustRightInd w:val="0"/>
        <w:spacing w:line="240" w:lineRule="auto"/>
        <w:ind w:right="0"/>
        <w:rPr>
          <w:rFonts w:asciiTheme="minorHAnsi" w:hAnsiTheme="minorHAnsi"/>
          <w:b/>
          <w:color w:val="000000"/>
        </w:rPr>
      </w:pPr>
      <w:r w:rsidRPr="00B30D88">
        <w:rPr>
          <w:rFonts w:asciiTheme="minorHAnsi" w:hAnsiTheme="minorHAnsi"/>
          <w:b/>
          <w:bCs/>
          <w:color w:val="000000"/>
        </w:rPr>
        <w:lastRenderedPageBreak/>
        <w:t xml:space="preserve">Storage </w:t>
      </w:r>
    </w:p>
    <w:p w:rsidR="00EB2A12" w:rsidRPr="00EB2A12" w:rsidRDefault="00EB2A12" w:rsidP="00EB2A12">
      <w:pPr>
        <w:autoSpaceDE w:val="0"/>
        <w:autoSpaceDN w:val="0"/>
        <w:adjustRightInd w:val="0"/>
        <w:spacing w:line="240" w:lineRule="auto"/>
        <w:ind w:left="0" w:right="0"/>
        <w:rPr>
          <w:rFonts w:asciiTheme="minorHAnsi" w:hAnsiTheme="minorHAnsi"/>
          <w:color w:val="000000"/>
        </w:rPr>
      </w:pPr>
      <w:r w:rsidRPr="00EB2A12">
        <w:rPr>
          <w:rFonts w:asciiTheme="minorHAnsi" w:hAnsiTheme="minorHAnsi"/>
          <w:color w:val="000000"/>
        </w:rPr>
        <w:t xml:space="preserve">The SMF should be held at the lead investigation site.  If any documents are filed separately from the SMF, a File Note should be kept in the SMF detailing where the document is filed, e.g. Copy consent forms are held in locked filing cabinet in room x. </w:t>
      </w:r>
    </w:p>
    <w:p w:rsidR="00EB2A12" w:rsidRDefault="00EB2A12" w:rsidP="00615B0D">
      <w:pPr>
        <w:autoSpaceDE w:val="0"/>
        <w:autoSpaceDN w:val="0"/>
        <w:adjustRightInd w:val="0"/>
        <w:spacing w:line="240" w:lineRule="auto"/>
        <w:ind w:left="0" w:right="0"/>
        <w:rPr>
          <w:rFonts w:asciiTheme="minorHAnsi" w:hAnsiTheme="minorHAnsi"/>
          <w:color w:val="000000"/>
        </w:rPr>
      </w:pPr>
    </w:p>
    <w:p w:rsidR="00614371" w:rsidRDefault="00614371" w:rsidP="00615B0D">
      <w:pPr>
        <w:autoSpaceDE w:val="0"/>
        <w:autoSpaceDN w:val="0"/>
        <w:adjustRightInd w:val="0"/>
        <w:spacing w:line="240" w:lineRule="auto"/>
        <w:ind w:left="0" w:right="0"/>
        <w:rPr>
          <w:rFonts w:asciiTheme="minorHAnsi" w:hAnsiTheme="minorHAnsi"/>
          <w:color w:val="000000"/>
        </w:rPr>
      </w:pPr>
      <w:r w:rsidRPr="00615B0D">
        <w:rPr>
          <w:rFonts w:asciiTheme="minorHAnsi" w:hAnsiTheme="minorHAnsi"/>
          <w:color w:val="000000"/>
        </w:rPr>
        <w:t xml:space="preserve">As </w:t>
      </w:r>
      <w:r w:rsidR="00772C75">
        <w:rPr>
          <w:rFonts w:asciiTheme="minorHAnsi" w:hAnsiTheme="minorHAnsi"/>
          <w:color w:val="000000"/>
        </w:rPr>
        <w:t>some of the documents within a S</w:t>
      </w:r>
      <w:r w:rsidRPr="00615B0D">
        <w:rPr>
          <w:rFonts w:asciiTheme="minorHAnsi" w:hAnsiTheme="minorHAnsi"/>
          <w:color w:val="000000"/>
        </w:rPr>
        <w:t xml:space="preserve">MF will be originals and/or contain confidential data, it is important that they are retained </w:t>
      </w:r>
      <w:r w:rsidR="00EF6A3B">
        <w:rPr>
          <w:rFonts w:asciiTheme="minorHAnsi" w:hAnsiTheme="minorHAnsi"/>
          <w:color w:val="000000"/>
        </w:rPr>
        <w:t>i</w:t>
      </w:r>
      <w:r w:rsidRPr="00615B0D">
        <w:rPr>
          <w:rFonts w:asciiTheme="minorHAnsi" w:hAnsiTheme="minorHAnsi"/>
          <w:color w:val="000000"/>
        </w:rPr>
        <w:t xml:space="preserve">n a secure place, with restricted access. All members of the research team should have access to the </w:t>
      </w:r>
      <w:r w:rsidR="00615B0D">
        <w:rPr>
          <w:rFonts w:asciiTheme="minorHAnsi" w:hAnsiTheme="minorHAnsi"/>
          <w:color w:val="000000"/>
        </w:rPr>
        <w:t>S</w:t>
      </w:r>
      <w:r w:rsidRPr="00615B0D">
        <w:rPr>
          <w:rFonts w:asciiTheme="minorHAnsi" w:hAnsiTheme="minorHAnsi"/>
          <w:color w:val="000000"/>
        </w:rPr>
        <w:t xml:space="preserve">MF. It is recognised as best practice to store documents within a locked cupboard within a locked room. Documents should be maintained in a legible condition, with prompt retrieval possible. </w:t>
      </w:r>
    </w:p>
    <w:p w:rsidR="00615B0D" w:rsidRPr="00615B0D" w:rsidRDefault="00615B0D" w:rsidP="00615B0D">
      <w:pPr>
        <w:autoSpaceDE w:val="0"/>
        <w:autoSpaceDN w:val="0"/>
        <w:adjustRightInd w:val="0"/>
        <w:spacing w:line="240" w:lineRule="auto"/>
        <w:ind w:left="0" w:right="0"/>
        <w:rPr>
          <w:rFonts w:asciiTheme="minorHAnsi" w:hAnsiTheme="minorHAnsi"/>
          <w:color w:val="000000"/>
        </w:rPr>
      </w:pPr>
    </w:p>
    <w:p w:rsidR="00614371" w:rsidRPr="00772C75" w:rsidRDefault="00614371" w:rsidP="00615B0D">
      <w:pPr>
        <w:pStyle w:val="ListParagraph"/>
        <w:numPr>
          <w:ilvl w:val="1"/>
          <w:numId w:val="14"/>
        </w:numPr>
        <w:autoSpaceDE w:val="0"/>
        <w:autoSpaceDN w:val="0"/>
        <w:adjustRightInd w:val="0"/>
        <w:spacing w:line="240" w:lineRule="auto"/>
        <w:ind w:right="0"/>
        <w:rPr>
          <w:rFonts w:asciiTheme="minorHAnsi" w:hAnsiTheme="minorHAnsi"/>
          <w:b/>
          <w:color w:val="000000"/>
        </w:rPr>
      </w:pPr>
      <w:r w:rsidRPr="00772C75">
        <w:rPr>
          <w:rFonts w:asciiTheme="minorHAnsi" w:hAnsiTheme="minorHAnsi"/>
          <w:b/>
          <w:bCs/>
          <w:color w:val="000000"/>
        </w:rPr>
        <w:t xml:space="preserve">Archiving </w:t>
      </w:r>
    </w:p>
    <w:p w:rsidR="00B30D88" w:rsidRPr="00615B0D" w:rsidRDefault="00614371" w:rsidP="00B30D88">
      <w:pPr>
        <w:autoSpaceDE w:val="0"/>
        <w:autoSpaceDN w:val="0"/>
        <w:adjustRightInd w:val="0"/>
        <w:spacing w:line="240" w:lineRule="auto"/>
        <w:ind w:left="0" w:right="0"/>
        <w:rPr>
          <w:rFonts w:asciiTheme="minorHAnsi" w:hAnsiTheme="minorHAnsi"/>
        </w:rPr>
      </w:pPr>
      <w:r w:rsidRPr="00615B0D">
        <w:rPr>
          <w:rFonts w:asciiTheme="minorHAnsi" w:hAnsiTheme="minorHAnsi"/>
          <w:color w:val="000000"/>
        </w:rPr>
        <w:t>It may be necessary for the results of a clinical research project/trial to be examined and checked after it has finished</w:t>
      </w:r>
      <w:r w:rsidR="00EF6A3B">
        <w:rPr>
          <w:rFonts w:asciiTheme="minorHAnsi" w:hAnsiTheme="minorHAnsi"/>
          <w:color w:val="000000"/>
        </w:rPr>
        <w:t xml:space="preserve">.  Study </w:t>
      </w:r>
      <w:r w:rsidRPr="00615B0D">
        <w:rPr>
          <w:rFonts w:asciiTheme="minorHAnsi" w:hAnsiTheme="minorHAnsi"/>
          <w:color w:val="000000"/>
        </w:rPr>
        <w:t xml:space="preserve">documents should be archived </w:t>
      </w:r>
      <w:r w:rsidR="00EF6A3B">
        <w:rPr>
          <w:rFonts w:asciiTheme="minorHAnsi" w:hAnsiTheme="minorHAnsi"/>
          <w:color w:val="000000"/>
        </w:rPr>
        <w:t>according to</w:t>
      </w:r>
      <w:r w:rsidR="00682E44">
        <w:rPr>
          <w:rFonts w:asciiTheme="minorHAnsi" w:hAnsiTheme="minorHAnsi"/>
          <w:color w:val="000000"/>
        </w:rPr>
        <w:t xml:space="preserve"> </w:t>
      </w:r>
      <w:r w:rsidR="0026063B" w:rsidRPr="00F2549A">
        <w:rPr>
          <w:rFonts w:asciiTheme="minorHAnsi" w:hAnsiTheme="minorHAnsi"/>
        </w:rPr>
        <w:t>SOP15 Archiving</w:t>
      </w:r>
      <w:r w:rsidR="00682E44">
        <w:rPr>
          <w:rFonts w:asciiTheme="minorHAnsi" w:hAnsiTheme="minorHAnsi"/>
          <w:color w:val="000000"/>
        </w:rPr>
        <w:t>.</w:t>
      </w:r>
    </w:p>
    <w:p w:rsidR="00B30D88" w:rsidRDefault="00B30D88" w:rsidP="00B30D88">
      <w:pPr>
        <w:autoSpaceDE w:val="0"/>
        <w:autoSpaceDN w:val="0"/>
        <w:adjustRightInd w:val="0"/>
        <w:spacing w:line="240" w:lineRule="auto"/>
        <w:ind w:left="0" w:right="0"/>
        <w:rPr>
          <w:rFonts w:asciiTheme="minorHAnsi" w:hAnsiTheme="minorHAnsi"/>
          <w:b/>
          <w:bCs/>
        </w:rPr>
      </w:pPr>
    </w:p>
    <w:p w:rsidR="00772C75" w:rsidRPr="00772C75" w:rsidRDefault="00772C75" w:rsidP="00772C75">
      <w:pPr>
        <w:pStyle w:val="ListParagraph"/>
        <w:numPr>
          <w:ilvl w:val="1"/>
          <w:numId w:val="14"/>
        </w:numPr>
        <w:autoSpaceDE w:val="0"/>
        <w:autoSpaceDN w:val="0"/>
        <w:adjustRightInd w:val="0"/>
        <w:spacing w:line="240" w:lineRule="auto"/>
        <w:ind w:right="0"/>
        <w:rPr>
          <w:rFonts w:asciiTheme="minorHAnsi" w:hAnsiTheme="minorHAnsi"/>
          <w:b/>
          <w:bCs/>
          <w:color w:val="000000"/>
        </w:rPr>
      </w:pPr>
      <w:r w:rsidRPr="00772C75">
        <w:rPr>
          <w:rFonts w:asciiTheme="minorHAnsi" w:hAnsiTheme="minorHAnsi"/>
          <w:b/>
          <w:bCs/>
          <w:color w:val="000000"/>
        </w:rPr>
        <w:t>Site File</w:t>
      </w:r>
      <w:r>
        <w:rPr>
          <w:rFonts w:asciiTheme="minorHAnsi" w:hAnsiTheme="minorHAnsi"/>
          <w:b/>
          <w:bCs/>
          <w:color w:val="000000"/>
        </w:rPr>
        <w:t>s</w:t>
      </w:r>
    </w:p>
    <w:p w:rsidR="000B11E7" w:rsidRDefault="00E51E5F" w:rsidP="00B30D88">
      <w:pPr>
        <w:autoSpaceDE w:val="0"/>
        <w:autoSpaceDN w:val="0"/>
        <w:adjustRightInd w:val="0"/>
        <w:spacing w:line="240" w:lineRule="auto"/>
        <w:ind w:left="0" w:right="0"/>
        <w:rPr>
          <w:rFonts w:asciiTheme="minorHAnsi" w:hAnsiTheme="minorHAnsi"/>
          <w:bCs/>
        </w:rPr>
      </w:pPr>
      <w:r>
        <w:rPr>
          <w:rFonts w:asciiTheme="minorHAnsi" w:hAnsiTheme="minorHAnsi"/>
          <w:bCs/>
        </w:rPr>
        <w:t xml:space="preserve">Where there </w:t>
      </w:r>
      <w:r w:rsidR="00EB2A12">
        <w:rPr>
          <w:rFonts w:asciiTheme="minorHAnsi" w:hAnsiTheme="minorHAnsi"/>
          <w:bCs/>
        </w:rPr>
        <w:t xml:space="preserve">is more than one </w:t>
      </w:r>
      <w:r>
        <w:rPr>
          <w:rFonts w:asciiTheme="minorHAnsi" w:hAnsiTheme="minorHAnsi"/>
          <w:bCs/>
        </w:rPr>
        <w:t>research site, the CI must provide each site with a site file</w:t>
      </w:r>
      <w:r w:rsidR="00856B0C">
        <w:rPr>
          <w:rFonts w:asciiTheme="minorHAnsi" w:hAnsiTheme="minorHAnsi"/>
          <w:bCs/>
        </w:rPr>
        <w:t xml:space="preserve"> prior to starting </w:t>
      </w:r>
      <w:r w:rsidR="000B11E7">
        <w:rPr>
          <w:rFonts w:asciiTheme="minorHAnsi" w:hAnsiTheme="minorHAnsi"/>
          <w:bCs/>
        </w:rPr>
        <w:t>recruitment</w:t>
      </w:r>
      <w:r>
        <w:rPr>
          <w:rFonts w:asciiTheme="minorHAnsi" w:hAnsiTheme="minorHAnsi"/>
          <w:bCs/>
        </w:rPr>
        <w:t xml:space="preserve">.  This should </w:t>
      </w:r>
      <w:r w:rsidR="000B11E7">
        <w:rPr>
          <w:rFonts w:asciiTheme="minorHAnsi" w:hAnsiTheme="minorHAnsi"/>
          <w:bCs/>
        </w:rPr>
        <w:t xml:space="preserve">be set up using the </w:t>
      </w:r>
      <w:hyperlink r:id="rId12" w:history="1">
        <w:r w:rsidR="000B11E7" w:rsidRPr="000B11E7">
          <w:rPr>
            <w:rStyle w:val="Hyperlink"/>
            <w:rFonts w:asciiTheme="minorHAnsi" w:hAnsiTheme="minorHAnsi"/>
            <w:bCs/>
          </w:rPr>
          <w:t>ISF Template</w:t>
        </w:r>
      </w:hyperlink>
      <w:r w:rsidR="000B11E7">
        <w:rPr>
          <w:rFonts w:asciiTheme="minorHAnsi" w:hAnsiTheme="minorHAnsi"/>
          <w:bCs/>
        </w:rPr>
        <w:t xml:space="preserve"> and should be kept securely in a locked room with restricted access</w:t>
      </w:r>
      <w:r>
        <w:rPr>
          <w:rFonts w:asciiTheme="minorHAnsi" w:hAnsiTheme="minorHAnsi"/>
          <w:bCs/>
        </w:rPr>
        <w:t>.</w:t>
      </w:r>
      <w:r w:rsidR="000B11E7">
        <w:rPr>
          <w:rFonts w:asciiTheme="minorHAnsi" w:hAnsiTheme="minorHAnsi"/>
          <w:bCs/>
        </w:rPr>
        <w:t xml:space="preserve">  </w:t>
      </w:r>
    </w:p>
    <w:p w:rsidR="000B11E7" w:rsidRDefault="000B11E7" w:rsidP="00B30D88">
      <w:pPr>
        <w:autoSpaceDE w:val="0"/>
        <w:autoSpaceDN w:val="0"/>
        <w:adjustRightInd w:val="0"/>
        <w:spacing w:line="240" w:lineRule="auto"/>
        <w:ind w:left="0" w:right="0"/>
        <w:rPr>
          <w:rFonts w:asciiTheme="minorHAnsi" w:hAnsiTheme="minorHAnsi"/>
          <w:bCs/>
        </w:rPr>
      </w:pPr>
    </w:p>
    <w:p w:rsidR="0070619F" w:rsidRPr="0070619F" w:rsidRDefault="000B11E7" w:rsidP="000B11E7">
      <w:pPr>
        <w:autoSpaceDE w:val="0"/>
        <w:autoSpaceDN w:val="0"/>
        <w:adjustRightInd w:val="0"/>
        <w:spacing w:line="240" w:lineRule="auto"/>
        <w:ind w:left="0" w:right="0"/>
        <w:rPr>
          <w:rFonts w:asciiTheme="minorHAnsi" w:hAnsiTheme="minorHAnsi"/>
          <w:bCs/>
        </w:rPr>
      </w:pPr>
      <w:r>
        <w:rPr>
          <w:rFonts w:asciiTheme="minorHAnsi" w:hAnsiTheme="minorHAnsi"/>
          <w:bCs/>
        </w:rPr>
        <w:t>The PI is responsible for updating the ISF with relevant and applicable documentation as the study progresses.</w:t>
      </w:r>
      <w:r w:rsidRPr="000B11E7">
        <w:t xml:space="preserve"> </w:t>
      </w:r>
      <w:r>
        <w:t xml:space="preserve"> </w:t>
      </w:r>
      <w:r w:rsidRPr="000B11E7">
        <w:rPr>
          <w:rFonts w:asciiTheme="minorHAnsi" w:hAnsiTheme="minorHAnsi"/>
          <w:bCs/>
        </w:rPr>
        <w:t>All filing m</w:t>
      </w:r>
      <w:r w:rsidR="0070619F">
        <w:rPr>
          <w:rFonts w:asciiTheme="minorHAnsi" w:hAnsiTheme="minorHAnsi"/>
          <w:bCs/>
        </w:rPr>
        <w:t>ust be done in a timely manner and d</w:t>
      </w:r>
      <w:r w:rsidRPr="000B11E7">
        <w:rPr>
          <w:rFonts w:asciiTheme="minorHAnsi" w:hAnsiTheme="minorHAnsi"/>
          <w:bCs/>
        </w:rPr>
        <w:t>ocuments must be filed in date sequential order with the most recent at the front of each section.</w:t>
      </w:r>
      <w:r w:rsidR="0070619F">
        <w:rPr>
          <w:rFonts w:asciiTheme="minorHAnsi" w:hAnsiTheme="minorHAnsi"/>
          <w:bCs/>
        </w:rPr>
        <w:t xml:space="preserve">  </w:t>
      </w:r>
      <w:r w:rsidRPr="000B11E7">
        <w:rPr>
          <w:rFonts w:asciiTheme="minorHAnsi" w:hAnsiTheme="minorHAnsi"/>
          <w:bCs/>
        </w:rPr>
        <w:t xml:space="preserve">Correspondence which is necessary to construct key activities and decisions must be retained. </w:t>
      </w:r>
      <w:r w:rsidR="0070619F">
        <w:rPr>
          <w:rFonts w:asciiTheme="minorHAnsi" w:hAnsiTheme="minorHAnsi"/>
          <w:bCs/>
        </w:rPr>
        <w:t xml:space="preserve"> </w:t>
      </w:r>
      <w:r w:rsidR="0070619F" w:rsidRPr="0070619F">
        <w:rPr>
          <w:rFonts w:asciiTheme="minorHAnsi" w:hAnsiTheme="minorHAnsi"/>
          <w:color w:val="000000"/>
        </w:rPr>
        <w:t xml:space="preserve">The ISF must be made available to Sponsor and auditing personnel </w:t>
      </w:r>
      <w:r w:rsidR="0070619F">
        <w:rPr>
          <w:rFonts w:asciiTheme="minorHAnsi" w:hAnsiTheme="minorHAnsi"/>
          <w:color w:val="000000"/>
        </w:rPr>
        <w:t xml:space="preserve">in host organisations </w:t>
      </w:r>
      <w:r w:rsidR="0070619F" w:rsidRPr="0070619F">
        <w:rPr>
          <w:rFonts w:asciiTheme="minorHAnsi" w:hAnsiTheme="minorHAnsi"/>
          <w:color w:val="000000"/>
        </w:rPr>
        <w:t>upon request.</w:t>
      </w:r>
    </w:p>
    <w:p w:rsidR="0070619F" w:rsidRDefault="0070619F" w:rsidP="000B11E7">
      <w:pPr>
        <w:autoSpaceDE w:val="0"/>
        <w:autoSpaceDN w:val="0"/>
        <w:adjustRightInd w:val="0"/>
        <w:spacing w:line="240" w:lineRule="auto"/>
        <w:ind w:left="0" w:right="0"/>
        <w:rPr>
          <w:rFonts w:asciiTheme="minorHAnsi" w:hAnsiTheme="minorHAnsi"/>
          <w:bCs/>
        </w:rPr>
      </w:pPr>
    </w:p>
    <w:p w:rsidR="0070619F" w:rsidRDefault="0070619F" w:rsidP="000B11E7">
      <w:pPr>
        <w:autoSpaceDE w:val="0"/>
        <w:autoSpaceDN w:val="0"/>
        <w:adjustRightInd w:val="0"/>
        <w:spacing w:line="240" w:lineRule="auto"/>
        <w:ind w:left="0" w:right="0"/>
        <w:rPr>
          <w:rFonts w:asciiTheme="minorHAnsi" w:hAnsiTheme="minorHAnsi"/>
          <w:bCs/>
        </w:rPr>
      </w:pPr>
      <w:r>
        <w:rPr>
          <w:rFonts w:asciiTheme="minorHAnsi" w:hAnsiTheme="minorHAnsi"/>
          <w:bCs/>
        </w:rPr>
        <w:t>Once the study</w:t>
      </w:r>
      <w:r w:rsidRPr="0070619F">
        <w:rPr>
          <w:rFonts w:asciiTheme="minorHAnsi" w:hAnsiTheme="minorHAnsi"/>
          <w:bCs/>
        </w:rPr>
        <w:t xml:space="preserve"> is finished, the PI is responsible for reviewing the ISF to ensure that all the required documents are present. The site agreement will determine whether the ISF is archived on site or at the sponsors archive facilities.</w:t>
      </w:r>
    </w:p>
    <w:p w:rsidR="0070619F" w:rsidRDefault="0070619F" w:rsidP="000B11E7">
      <w:pPr>
        <w:autoSpaceDE w:val="0"/>
        <w:autoSpaceDN w:val="0"/>
        <w:adjustRightInd w:val="0"/>
        <w:spacing w:line="240" w:lineRule="auto"/>
        <w:ind w:left="0" w:right="0"/>
        <w:rPr>
          <w:rFonts w:asciiTheme="minorHAnsi" w:hAnsiTheme="minorHAnsi"/>
          <w:bCs/>
        </w:rPr>
      </w:pPr>
    </w:p>
    <w:p w:rsidR="007B6D84" w:rsidRDefault="007B6D84" w:rsidP="007B6D84">
      <w:pPr>
        <w:pStyle w:val="ListParagraph"/>
        <w:numPr>
          <w:ilvl w:val="0"/>
          <w:numId w:val="4"/>
        </w:numPr>
        <w:autoSpaceDE w:val="0"/>
        <w:autoSpaceDN w:val="0"/>
        <w:adjustRightInd w:val="0"/>
        <w:spacing w:line="240" w:lineRule="auto"/>
        <w:ind w:right="0"/>
        <w:rPr>
          <w:rFonts w:asciiTheme="minorHAnsi" w:hAnsiTheme="minorHAnsi"/>
          <w:b/>
          <w:color w:val="000000"/>
        </w:rPr>
      </w:pPr>
      <w:r>
        <w:rPr>
          <w:rFonts w:asciiTheme="minorHAnsi" w:hAnsiTheme="minorHAnsi"/>
          <w:b/>
          <w:color w:val="000000"/>
        </w:rPr>
        <w:t>Related Documents</w:t>
      </w:r>
    </w:p>
    <w:p w:rsidR="007B6D84" w:rsidRDefault="009C5188" w:rsidP="007B6D84">
      <w:pPr>
        <w:ind w:left="0"/>
        <w:rPr>
          <w:rStyle w:val="Hyperlink"/>
          <w:rFonts w:asciiTheme="minorHAnsi" w:hAnsiTheme="minorHAnsi"/>
        </w:rPr>
      </w:pPr>
      <w:hyperlink r:id="rId13" w:history="1">
        <w:r w:rsidR="007B6D84" w:rsidRPr="00572656">
          <w:rPr>
            <w:rStyle w:val="Hyperlink"/>
            <w:rFonts w:asciiTheme="minorHAnsi" w:hAnsiTheme="minorHAnsi"/>
          </w:rPr>
          <w:t>Delegation Log</w:t>
        </w:r>
      </w:hyperlink>
    </w:p>
    <w:p w:rsidR="007B6D84" w:rsidRPr="00F2549A" w:rsidRDefault="00F2549A" w:rsidP="007B6D84">
      <w:pPr>
        <w:ind w:left="0"/>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"http://www2.mmu.ac.uk/media/mmuacuk/content/documents/research/sop/linked-documents/Study-Master-File-Template.docx" </w:instrText>
      </w:r>
      <w:r>
        <w:rPr>
          <w:rFonts w:asciiTheme="minorHAnsi" w:hAnsiTheme="minorHAnsi"/>
        </w:rPr>
        <w:fldChar w:fldCharType="separate"/>
      </w:r>
      <w:r w:rsidR="007B6D84" w:rsidRPr="00F2549A">
        <w:rPr>
          <w:rStyle w:val="Hyperlink"/>
          <w:rFonts w:asciiTheme="minorHAnsi" w:hAnsiTheme="minorHAnsi"/>
        </w:rPr>
        <w:t>Study Master File Template</w:t>
      </w:r>
    </w:p>
    <w:p w:rsidR="007B6D84" w:rsidRDefault="00F2549A" w:rsidP="007B6D84">
      <w:pPr>
        <w:ind w:left="0"/>
        <w:rPr>
          <w:rStyle w:val="Hyperlink"/>
          <w:rFonts w:asciiTheme="minorHAnsi" w:hAnsiTheme="minorHAnsi"/>
        </w:rPr>
      </w:pPr>
      <w:r>
        <w:rPr>
          <w:rFonts w:asciiTheme="minorHAnsi" w:hAnsiTheme="minorHAnsi"/>
        </w:rPr>
        <w:fldChar w:fldCharType="end"/>
      </w:r>
      <w:hyperlink r:id="rId14" w:history="1">
        <w:r w:rsidR="007B6D84" w:rsidRPr="000B11E7">
          <w:rPr>
            <w:rStyle w:val="Hyperlink"/>
            <w:rFonts w:asciiTheme="minorHAnsi" w:hAnsiTheme="minorHAnsi"/>
            <w:bCs/>
          </w:rPr>
          <w:t>ISF Template</w:t>
        </w:r>
      </w:hyperlink>
    </w:p>
    <w:p w:rsidR="007B6D84" w:rsidRDefault="0026063B" w:rsidP="007B6D84">
      <w:pPr>
        <w:ind w:left="0"/>
        <w:rPr>
          <w:rStyle w:val="Hyperlink"/>
          <w:rFonts w:asciiTheme="minorHAnsi" w:hAnsiTheme="minorHAnsi"/>
        </w:rPr>
      </w:pPr>
      <w:r w:rsidRPr="00F2549A">
        <w:rPr>
          <w:rFonts w:asciiTheme="minorHAnsi" w:hAnsiTheme="minorHAnsi"/>
        </w:rPr>
        <w:t>SOP15 Archiving</w:t>
      </w:r>
    </w:p>
    <w:p w:rsidR="007B6D84" w:rsidRPr="007B6D84" w:rsidRDefault="007B6D84" w:rsidP="007B6D84">
      <w:pPr>
        <w:ind w:left="0"/>
        <w:rPr>
          <w:rFonts w:asciiTheme="minorHAnsi" w:hAnsiTheme="minorHAnsi"/>
          <w:b/>
          <w:color w:val="000000"/>
        </w:rPr>
      </w:pPr>
    </w:p>
    <w:p w:rsidR="007B6D84" w:rsidRDefault="007B6D84" w:rsidP="007B6D84">
      <w:pPr>
        <w:pStyle w:val="ListParagraph"/>
        <w:numPr>
          <w:ilvl w:val="0"/>
          <w:numId w:val="4"/>
        </w:numPr>
        <w:autoSpaceDE w:val="0"/>
        <w:autoSpaceDN w:val="0"/>
        <w:adjustRightInd w:val="0"/>
        <w:spacing w:line="240" w:lineRule="auto"/>
        <w:ind w:right="0"/>
        <w:rPr>
          <w:rFonts w:asciiTheme="minorHAnsi" w:hAnsiTheme="minorHAnsi"/>
          <w:b/>
          <w:color w:val="000000"/>
        </w:rPr>
      </w:pPr>
      <w:r>
        <w:rPr>
          <w:rFonts w:asciiTheme="minorHAnsi" w:hAnsiTheme="minorHAnsi"/>
          <w:b/>
          <w:color w:val="000000"/>
        </w:rPr>
        <w:t>References</w:t>
      </w:r>
    </w:p>
    <w:p w:rsidR="007B6D84" w:rsidRDefault="009C5188" w:rsidP="006E4DF4">
      <w:pPr>
        <w:ind w:left="0"/>
        <w:rPr>
          <w:rFonts w:asciiTheme="minorHAnsi" w:hAnsiTheme="minorHAnsi"/>
          <w:color w:val="000000"/>
        </w:rPr>
      </w:pPr>
      <w:hyperlink r:id="rId15" w:history="1">
        <w:r w:rsidR="008E1372" w:rsidRPr="008E1372">
          <w:rPr>
            <w:rStyle w:val="Hyperlink"/>
            <w:rFonts w:asciiTheme="minorHAnsi" w:hAnsiTheme="minorHAnsi"/>
          </w:rPr>
          <w:t>UK Policy Framework for Health and Social Care Research</w:t>
        </w:r>
      </w:hyperlink>
    </w:p>
    <w:sectPr w:rsidR="007B6D84" w:rsidSect="00A76975">
      <w:foot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188" w:rsidRDefault="009C5188" w:rsidP="001466C5">
      <w:pPr>
        <w:spacing w:line="240" w:lineRule="auto"/>
      </w:pPr>
      <w:r>
        <w:separator/>
      </w:r>
    </w:p>
  </w:endnote>
  <w:endnote w:type="continuationSeparator" w:id="0">
    <w:p w:rsidR="009C5188" w:rsidRDefault="009C5188" w:rsidP="0014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B3B" w:rsidRDefault="006A6084" w:rsidP="00DD3B3B">
    <w:pPr>
      <w:spacing w:line="240" w:lineRule="auto"/>
      <w:ind w:left="0"/>
      <w:jc w:val="center"/>
      <w:rPr>
        <w:bCs/>
        <w:sz w:val="20"/>
        <w:szCs w:val="20"/>
      </w:rPr>
    </w:pPr>
    <w:r w:rsidRPr="00DD3B3B">
      <w:rPr>
        <w:sz w:val="20"/>
        <w:szCs w:val="20"/>
      </w:rPr>
      <w:t>SOP Ref No:</w:t>
    </w:r>
    <w:r w:rsidRPr="00DD3B3B">
      <w:rPr>
        <w:bCs/>
        <w:sz w:val="20"/>
        <w:szCs w:val="20"/>
      </w:rPr>
      <w:t xml:space="preserve"> </w:t>
    </w:r>
    <w:sdt>
      <w:sdtPr>
        <w:rPr>
          <w:bCs/>
          <w:sz w:val="20"/>
          <w:szCs w:val="20"/>
        </w:rPr>
        <w:alias w:val="Reference Number"/>
        <w:tag w:val="RefNo"/>
        <w:id w:val="1331792801"/>
        <w:placeholder>
          <w:docPart w:val="398726014402497A88BD5B8EDB134611"/>
        </w:placeholder>
        <w:text/>
      </w:sdtPr>
      <w:sdtEndPr/>
      <w:sdtContent>
        <w:r w:rsidR="00DD3B3B" w:rsidRPr="00DD3B3B">
          <w:rPr>
            <w:bCs/>
            <w:sz w:val="20"/>
            <w:szCs w:val="20"/>
          </w:rPr>
          <w:t>MMU-RKE SOP 007</w:t>
        </w:r>
        <w:r w:rsidR="00DD3B3B">
          <w:rPr>
            <w:bCs/>
            <w:sz w:val="20"/>
            <w:szCs w:val="20"/>
          </w:rPr>
          <w:t xml:space="preserve">      </w:t>
        </w:r>
      </w:sdtContent>
    </w:sdt>
    <w:r w:rsidR="00DD3B3B">
      <w:rPr>
        <w:bCs/>
        <w:sz w:val="20"/>
        <w:szCs w:val="20"/>
      </w:rPr>
      <w:t xml:space="preserve"> </w:t>
    </w:r>
    <w:r w:rsidR="00DD3B3B">
      <w:rPr>
        <w:bCs/>
        <w:sz w:val="20"/>
        <w:szCs w:val="20"/>
      </w:rPr>
      <w:tab/>
    </w:r>
    <w:r w:rsidR="00DD3B3B">
      <w:rPr>
        <w:bCs/>
        <w:sz w:val="20"/>
        <w:szCs w:val="20"/>
      </w:rPr>
      <w:tab/>
    </w:r>
    <w:r w:rsidR="00DD3B3B">
      <w:rPr>
        <w:bCs/>
        <w:sz w:val="20"/>
        <w:szCs w:val="20"/>
      </w:rPr>
      <w:tab/>
    </w:r>
    <w:r w:rsidR="00DD3B3B">
      <w:rPr>
        <w:bCs/>
        <w:sz w:val="20"/>
        <w:szCs w:val="20"/>
      </w:rPr>
      <w:tab/>
    </w:r>
    <w:r w:rsidR="00DD3B3B">
      <w:rPr>
        <w:bCs/>
        <w:sz w:val="20"/>
        <w:szCs w:val="20"/>
      </w:rPr>
      <w:tab/>
    </w:r>
    <w:r w:rsidR="00DD3B3B">
      <w:rPr>
        <w:bCs/>
        <w:sz w:val="20"/>
        <w:szCs w:val="20"/>
      </w:rPr>
      <w:tab/>
      <w:t xml:space="preserve">       </w:t>
    </w:r>
    <w:r w:rsidR="000740B3">
      <w:rPr>
        <w:bCs/>
        <w:sz w:val="20"/>
        <w:szCs w:val="20"/>
      </w:rPr>
      <w:t>V</w:t>
    </w:r>
    <w:r w:rsidRPr="005D3950">
      <w:rPr>
        <w:bCs/>
        <w:sz w:val="20"/>
        <w:szCs w:val="20"/>
      </w:rPr>
      <w:t>ersion</w:t>
    </w:r>
    <w:r w:rsidR="00E5386D">
      <w:rPr>
        <w:bCs/>
        <w:sz w:val="20"/>
        <w:szCs w:val="20"/>
      </w:rPr>
      <w:t xml:space="preserve"> </w:t>
    </w:r>
    <w:r w:rsidR="00ED01A8">
      <w:rPr>
        <w:bCs/>
        <w:sz w:val="20"/>
        <w:szCs w:val="20"/>
      </w:rPr>
      <w:t>2</w:t>
    </w:r>
    <w:r w:rsidR="008E1372">
      <w:rPr>
        <w:bCs/>
        <w:sz w:val="20"/>
        <w:szCs w:val="20"/>
      </w:rPr>
      <w:t>,</w:t>
    </w:r>
    <w:r w:rsidR="00ED01A8">
      <w:rPr>
        <w:bCs/>
        <w:sz w:val="20"/>
        <w:szCs w:val="20"/>
      </w:rPr>
      <w:t>15</w:t>
    </w:r>
    <w:r w:rsidR="00ED01A8" w:rsidRPr="00ED01A8">
      <w:rPr>
        <w:bCs/>
        <w:sz w:val="20"/>
        <w:szCs w:val="20"/>
        <w:vertAlign w:val="superscript"/>
      </w:rPr>
      <w:t>th</w:t>
    </w:r>
    <w:r w:rsidR="00ED01A8">
      <w:rPr>
        <w:bCs/>
        <w:sz w:val="20"/>
        <w:szCs w:val="20"/>
      </w:rPr>
      <w:t xml:space="preserve"> October</w:t>
    </w:r>
    <w:r w:rsidR="008E1372">
      <w:rPr>
        <w:bCs/>
        <w:sz w:val="20"/>
        <w:szCs w:val="20"/>
      </w:rPr>
      <w:t xml:space="preserve"> 2020</w:t>
    </w:r>
  </w:p>
  <w:p w:rsidR="006A6084" w:rsidRPr="006A0B2D" w:rsidRDefault="006A6084" w:rsidP="00DD3B3B">
    <w:pPr>
      <w:spacing w:line="240" w:lineRule="auto"/>
      <w:ind w:left="0"/>
      <w:jc w:val="center"/>
      <w:rPr>
        <w:bCs/>
      </w:rPr>
    </w:pPr>
    <w:r>
      <w:rPr>
        <w:bCs/>
        <w:sz w:val="20"/>
        <w:szCs w:val="20"/>
      </w:rPr>
      <w:fldChar w:fldCharType="begin"/>
    </w:r>
    <w:r>
      <w:rPr>
        <w:bCs/>
        <w:sz w:val="20"/>
        <w:szCs w:val="20"/>
      </w:rPr>
      <w:instrText xml:space="preserve"> PAGE   \* MERGEFORMAT </w:instrText>
    </w:r>
    <w:r>
      <w:rPr>
        <w:bCs/>
        <w:sz w:val="20"/>
        <w:szCs w:val="20"/>
      </w:rPr>
      <w:fldChar w:fldCharType="separate"/>
    </w:r>
    <w:r w:rsidR="00F2549A">
      <w:rPr>
        <w:bCs/>
        <w:noProof/>
        <w:sz w:val="20"/>
        <w:szCs w:val="20"/>
      </w:rPr>
      <w:t>3</w:t>
    </w:r>
    <w:r>
      <w:rPr>
        <w:bCs/>
        <w:sz w:val="20"/>
        <w:szCs w:val="20"/>
      </w:rPr>
      <w:fldChar w:fldCharType="end"/>
    </w:r>
    <w:r w:rsidR="00DD3B3B">
      <w:rPr>
        <w:bCs/>
        <w:sz w:val="20"/>
        <w:szCs w:val="20"/>
      </w:rPr>
      <w:t xml:space="preserve"> of </w:t>
    </w:r>
    <w:r w:rsidR="00DD3B3B">
      <w:rPr>
        <w:bCs/>
        <w:sz w:val="20"/>
        <w:szCs w:val="20"/>
      </w:rPr>
      <w:fldChar w:fldCharType="begin"/>
    </w:r>
    <w:r w:rsidR="00DD3B3B">
      <w:rPr>
        <w:bCs/>
        <w:sz w:val="20"/>
        <w:szCs w:val="20"/>
      </w:rPr>
      <w:instrText xml:space="preserve"> NUMPAGES   \* MERGEFORMAT </w:instrText>
    </w:r>
    <w:r w:rsidR="00DD3B3B">
      <w:rPr>
        <w:bCs/>
        <w:sz w:val="20"/>
        <w:szCs w:val="20"/>
      </w:rPr>
      <w:fldChar w:fldCharType="separate"/>
    </w:r>
    <w:r w:rsidR="00F2549A">
      <w:rPr>
        <w:bCs/>
        <w:noProof/>
        <w:sz w:val="20"/>
        <w:szCs w:val="20"/>
      </w:rPr>
      <w:t>3</w:t>
    </w:r>
    <w:r w:rsidR="00DD3B3B">
      <w:rPr>
        <w:bCs/>
        <w:sz w:val="20"/>
        <w:szCs w:val="20"/>
      </w:rPr>
      <w:fldChar w:fldCharType="end"/>
    </w:r>
  </w:p>
  <w:p w:rsidR="006A6084" w:rsidRPr="00D66430" w:rsidRDefault="006A6084" w:rsidP="006A490D">
    <w:pPr>
      <w:pStyle w:val="Footer"/>
      <w:jc w:val="center"/>
      <w:rPr>
        <w:bCs/>
        <w:sz w:val="20"/>
        <w:szCs w:val="20"/>
      </w:rPr>
    </w:pPr>
    <w:r>
      <w:rPr>
        <w:b/>
        <w:bCs/>
        <w:sz w:val="20"/>
        <w:szCs w:val="20"/>
      </w:rPr>
      <w:t>DOCUMENT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188" w:rsidRDefault="009C5188" w:rsidP="001466C5">
      <w:pPr>
        <w:spacing w:line="240" w:lineRule="auto"/>
      </w:pPr>
      <w:r>
        <w:separator/>
      </w:r>
    </w:p>
  </w:footnote>
  <w:footnote w:type="continuationSeparator" w:id="0">
    <w:p w:rsidR="009C5188" w:rsidRDefault="009C5188" w:rsidP="001466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1BC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40D6DEC"/>
    <w:multiLevelType w:val="hybridMultilevel"/>
    <w:tmpl w:val="6FC0921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76AE9"/>
    <w:multiLevelType w:val="multilevel"/>
    <w:tmpl w:val="BFDC13A8"/>
    <w:lvl w:ilvl="0">
      <w:start w:val="20"/>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5885A48"/>
    <w:multiLevelType w:val="multilevel"/>
    <w:tmpl w:val="2DB4B564"/>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4F1"/>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A9C28AF"/>
    <w:multiLevelType w:val="hybridMultilevel"/>
    <w:tmpl w:val="10169282"/>
    <w:lvl w:ilvl="0" w:tplc="CBBCA1FA">
      <w:start w:val="1"/>
      <w:numFmt w:val="decimal"/>
      <w:lvlText w:val="%1."/>
      <w:lvlJc w:val="left"/>
      <w:pPr>
        <w:tabs>
          <w:tab w:val="num" w:pos="2340"/>
        </w:tabs>
        <w:ind w:left="2340" w:hanging="360"/>
      </w:pPr>
      <w:rPr>
        <w:b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3D4687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B87212B"/>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C230044"/>
    <w:multiLevelType w:val="hybridMultilevel"/>
    <w:tmpl w:val="95D82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6D0D2C"/>
    <w:multiLevelType w:val="multilevel"/>
    <w:tmpl w:val="F13C422A"/>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B962015"/>
    <w:multiLevelType w:val="hybridMultilevel"/>
    <w:tmpl w:val="EFF4EFB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D529F8"/>
    <w:multiLevelType w:val="hybridMultilevel"/>
    <w:tmpl w:val="23BE903A"/>
    <w:lvl w:ilvl="0" w:tplc="906852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972EF"/>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6"/>
  </w:num>
  <w:num w:numId="5">
    <w:abstractNumId w:val="5"/>
  </w:num>
  <w:num w:numId="6">
    <w:abstractNumId w:val="2"/>
  </w:num>
  <w:num w:numId="7">
    <w:abstractNumId w:val="10"/>
  </w:num>
  <w:num w:numId="8">
    <w:abstractNumId w:val="1"/>
  </w:num>
  <w:num w:numId="9">
    <w:abstractNumId w:val="7"/>
  </w:num>
  <w:num w:numId="10">
    <w:abstractNumId w:val="4"/>
  </w:num>
  <w:num w:numId="11">
    <w:abstractNumId w:val="0"/>
  </w:num>
  <w:num w:numId="12">
    <w:abstractNumId w:val="1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75"/>
    <w:rsid w:val="00060721"/>
    <w:rsid w:val="00073550"/>
    <w:rsid w:val="000740B3"/>
    <w:rsid w:val="00095487"/>
    <w:rsid w:val="000B11E7"/>
    <w:rsid w:val="000D0238"/>
    <w:rsid w:val="000D2E92"/>
    <w:rsid w:val="000D67D4"/>
    <w:rsid w:val="00127B6F"/>
    <w:rsid w:val="001466C5"/>
    <w:rsid w:val="001B0036"/>
    <w:rsid w:val="001B4880"/>
    <w:rsid w:val="001D64C3"/>
    <w:rsid w:val="001F49E4"/>
    <w:rsid w:val="0021077C"/>
    <w:rsid w:val="0026063B"/>
    <w:rsid w:val="002C03A4"/>
    <w:rsid w:val="002C681F"/>
    <w:rsid w:val="002E4AB7"/>
    <w:rsid w:val="00316C5B"/>
    <w:rsid w:val="003846F2"/>
    <w:rsid w:val="003C27FC"/>
    <w:rsid w:val="00421D6F"/>
    <w:rsid w:val="004451E8"/>
    <w:rsid w:val="004D77BC"/>
    <w:rsid w:val="004E28D3"/>
    <w:rsid w:val="00517CCA"/>
    <w:rsid w:val="005304C6"/>
    <w:rsid w:val="00572656"/>
    <w:rsid w:val="00590A0C"/>
    <w:rsid w:val="00594E80"/>
    <w:rsid w:val="005D3950"/>
    <w:rsid w:val="005E7A43"/>
    <w:rsid w:val="005F6D2E"/>
    <w:rsid w:val="00614371"/>
    <w:rsid w:val="00615B0D"/>
    <w:rsid w:val="0068074B"/>
    <w:rsid w:val="00682E44"/>
    <w:rsid w:val="006A0B2D"/>
    <w:rsid w:val="006A490D"/>
    <w:rsid w:val="006A56DD"/>
    <w:rsid w:val="006A6084"/>
    <w:rsid w:val="006A66F6"/>
    <w:rsid w:val="006C7155"/>
    <w:rsid w:val="006E4DF4"/>
    <w:rsid w:val="006E7D4D"/>
    <w:rsid w:val="0070619F"/>
    <w:rsid w:val="00711B78"/>
    <w:rsid w:val="0071399F"/>
    <w:rsid w:val="00763E6D"/>
    <w:rsid w:val="00772C75"/>
    <w:rsid w:val="007B6D84"/>
    <w:rsid w:val="007B7F2F"/>
    <w:rsid w:val="007C7C9B"/>
    <w:rsid w:val="007E63D8"/>
    <w:rsid w:val="007F11B1"/>
    <w:rsid w:val="00801D0E"/>
    <w:rsid w:val="00804391"/>
    <w:rsid w:val="00851701"/>
    <w:rsid w:val="00855D53"/>
    <w:rsid w:val="00856B0C"/>
    <w:rsid w:val="008641E4"/>
    <w:rsid w:val="00873502"/>
    <w:rsid w:val="008E1372"/>
    <w:rsid w:val="009022E8"/>
    <w:rsid w:val="00965692"/>
    <w:rsid w:val="009808C2"/>
    <w:rsid w:val="009C3DA1"/>
    <w:rsid w:val="009C5188"/>
    <w:rsid w:val="00A108CA"/>
    <w:rsid w:val="00A10D79"/>
    <w:rsid w:val="00A21DC9"/>
    <w:rsid w:val="00A67283"/>
    <w:rsid w:val="00A76975"/>
    <w:rsid w:val="00AC0AF8"/>
    <w:rsid w:val="00AE73BE"/>
    <w:rsid w:val="00B0787A"/>
    <w:rsid w:val="00B14553"/>
    <w:rsid w:val="00B30D88"/>
    <w:rsid w:val="00B51E3C"/>
    <w:rsid w:val="00BA1F2F"/>
    <w:rsid w:val="00BE507A"/>
    <w:rsid w:val="00C1038C"/>
    <w:rsid w:val="00C167F9"/>
    <w:rsid w:val="00C21AF9"/>
    <w:rsid w:val="00CA1539"/>
    <w:rsid w:val="00CD0904"/>
    <w:rsid w:val="00D05E94"/>
    <w:rsid w:val="00D11DC6"/>
    <w:rsid w:val="00D66430"/>
    <w:rsid w:val="00D91560"/>
    <w:rsid w:val="00DD075F"/>
    <w:rsid w:val="00DD3B3B"/>
    <w:rsid w:val="00E37FA4"/>
    <w:rsid w:val="00E51E5F"/>
    <w:rsid w:val="00E5386D"/>
    <w:rsid w:val="00EB2A12"/>
    <w:rsid w:val="00ED01A8"/>
    <w:rsid w:val="00EF6A3B"/>
    <w:rsid w:val="00F23392"/>
    <w:rsid w:val="00F2549A"/>
    <w:rsid w:val="00F261F9"/>
    <w:rsid w:val="00F435E4"/>
    <w:rsid w:val="00F84A4E"/>
    <w:rsid w:val="00F92AE0"/>
    <w:rsid w:val="00FC78DA"/>
    <w:rsid w:val="00FD0557"/>
    <w:rsid w:val="00FE2ABF"/>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59848"/>
  <w15:docId w15:val="{BE1419B2-2178-4F95-BB8A-01B4FED2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76" w:lineRule="auto"/>
        <w:ind w:left="-284" w:right="-32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975"/>
    <w:pPr>
      <w:autoSpaceDE w:val="0"/>
      <w:autoSpaceDN w:val="0"/>
      <w:adjustRightInd w:val="0"/>
      <w:spacing w:line="240" w:lineRule="auto"/>
      <w:ind w:left="0" w:right="0"/>
    </w:pPr>
    <w:rPr>
      <w:color w:val="000000"/>
    </w:rPr>
  </w:style>
  <w:style w:type="table" w:styleId="TableGrid">
    <w:name w:val="Table Grid"/>
    <w:basedOn w:val="TableNormal"/>
    <w:uiPriority w:val="59"/>
    <w:rsid w:val="00A769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975"/>
    <w:pPr>
      <w:ind w:left="720"/>
      <w:contextualSpacing/>
    </w:pPr>
  </w:style>
  <w:style w:type="paragraph" w:styleId="BalloonText">
    <w:name w:val="Balloon Text"/>
    <w:basedOn w:val="Normal"/>
    <w:link w:val="BalloonTextChar"/>
    <w:uiPriority w:val="99"/>
    <w:semiHidden/>
    <w:unhideWhenUsed/>
    <w:rsid w:val="00A76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75"/>
    <w:rPr>
      <w:rFonts w:ascii="Tahoma" w:hAnsi="Tahoma" w:cs="Tahoma"/>
      <w:sz w:val="16"/>
      <w:szCs w:val="16"/>
    </w:rPr>
  </w:style>
  <w:style w:type="paragraph" w:styleId="Header">
    <w:name w:val="header"/>
    <w:basedOn w:val="Normal"/>
    <w:link w:val="HeaderChar"/>
    <w:uiPriority w:val="99"/>
    <w:unhideWhenUsed/>
    <w:rsid w:val="001466C5"/>
    <w:pPr>
      <w:tabs>
        <w:tab w:val="center" w:pos="4513"/>
        <w:tab w:val="right" w:pos="9026"/>
      </w:tabs>
      <w:spacing w:line="240" w:lineRule="auto"/>
    </w:pPr>
  </w:style>
  <w:style w:type="character" w:customStyle="1" w:styleId="HeaderChar">
    <w:name w:val="Header Char"/>
    <w:basedOn w:val="DefaultParagraphFont"/>
    <w:link w:val="Header"/>
    <w:uiPriority w:val="99"/>
    <w:rsid w:val="001466C5"/>
  </w:style>
  <w:style w:type="paragraph" w:styleId="Footer">
    <w:name w:val="footer"/>
    <w:basedOn w:val="Normal"/>
    <w:link w:val="FooterChar"/>
    <w:uiPriority w:val="99"/>
    <w:unhideWhenUsed/>
    <w:rsid w:val="001466C5"/>
    <w:pPr>
      <w:tabs>
        <w:tab w:val="center" w:pos="4513"/>
        <w:tab w:val="right" w:pos="9026"/>
      </w:tabs>
      <w:spacing w:line="240" w:lineRule="auto"/>
    </w:pPr>
  </w:style>
  <w:style w:type="character" w:customStyle="1" w:styleId="FooterChar">
    <w:name w:val="Footer Char"/>
    <w:basedOn w:val="DefaultParagraphFont"/>
    <w:link w:val="Footer"/>
    <w:uiPriority w:val="99"/>
    <w:rsid w:val="001466C5"/>
  </w:style>
  <w:style w:type="character" w:styleId="PlaceholderText">
    <w:name w:val="Placeholder Text"/>
    <w:basedOn w:val="DefaultParagraphFont"/>
    <w:uiPriority w:val="99"/>
    <w:semiHidden/>
    <w:rsid w:val="009808C2"/>
    <w:rPr>
      <w:color w:val="808080"/>
    </w:rPr>
  </w:style>
  <w:style w:type="character" w:styleId="Hyperlink">
    <w:name w:val="Hyperlink"/>
    <w:basedOn w:val="DefaultParagraphFont"/>
    <w:uiPriority w:val="99"/>
    <w:unhideWhenUsed/>
    <w:rsid w:val="00B30D88"/>
    <w:rPr>
      <w:color w:val="0000FF" w:themeColor="hyperlink"/>
      <w:u w:val="single"/>
    </w:rPr>
  </w:style>
  <w:style w:type="character" w:styleId="FollowedHyperlink">
    <w:name w:val="FollowedHyperlink"/>
    <w:basedOn w:val="DefaultParagraphFont"/>
    <w:uiPriority w:val="99"/>
    <w:semiHidden/>
    <w:unhideWhenUsed/>
    <w:rsid w:val="00B14553"/>
    <w:rPr>
      <w:color w:val="800080" w:themeColor="followedHyperlink"/>
      <w:u w:val="single"/>
    </w:rPr>
  </w:style>
  <w:style w:type="character" w:styleId="UnresolvedMention">
    <w:name w:val="Unresolved Mention"/>
    <w:basedOn w:val="DefaultParagraphFont"/>
    <w:uiPriority w:val="99"/>
    <w:semiHidden/>
    <w:unhideWhenUsed/>
    <w:rsid w:val="008E1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mmu.ac.uk/media/mmuacuk/content/documents/research/sop/linked-documents/Delegation-log-Template.doc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mmu.ac.uk/media/mmuacuk/content/documents/research/sop/linked-documents/ISF-Templat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mu.ac.uk/media/mmuacuk/content/documents/research/sop/linked-documents/Study-Master-File-Template.docx" TargetMode="External"/><Relationship Id="rId5" Type="http://schemas.openxmlformats.org/officeDocument/2006/relationships/webSettings" Target="webSettings.xml"/><Relationship Id="rId15" Type="http://schemas.openxmlformats.org/officeDocument/2006/relationships/hyperlink" Target="https://www.hra.nhs.uk/planning-and-improving-research/policies-standards-legislation/uk-policy-framework-health-social-care-research/" TargetMode="External"/><Relationship Id="rId10" Type="http://schemas.openxmlformats.org/officeDocument/2006/relationships/hyperlink" Target="http://www2.mmu.ac.uk/media/mmuacuk/content/documents/research/sop/linked-documents/Study-Master-File-Template.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2.mmu.ac.uk/media/mmuacuk/content/documents/research/sop/linked-documents/Delegation-log-Template.docx" TargetMode="External"/><Relationship Id="rId14" Type="http://schemas.openxmlformats.org/officeDocument/2006/relationships/hyperlink" Target="http://www2.mmu.ac.uk/media/mmuacuk/content/documents/research/sop/linked-documents/ISF-Template.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ADC5DF3-11C8-4A6B-B0EF-1E9B7EF38CCE}"/>
      </w:docPartPr>
      <w:docPartBody>
        <w:p w:rsidR="00BB3C9A" w:rsidRDefault="00BB3C9A">
          <w:r w:rsidRPr="00B255A4">
            <w:rPr>
              <w:rStyle w:val="PlaceholderText"/>
            </w:rPr>
            <w:t>Click here to enter text.</w:t>
          </w:r>
        </w:p>
      </w:docPartBody>
    </w:docPart>
    <w:docPart>
      <w:docPartPr>
        <w:name w:val="398726014402497A88BD5B8EDB134611"/>
        <w:category>
          <w:name w:val="General"/>
          <w:gallery w:val="placeholder"/>
        </w:category>
        <w:types>
          <w:type w:val="bbPlcHdr"/>
        </w:types>
        <w:behaviors>
          <w:behavior w:val="content"/>
        </w:behaviors>
        <w:guid w:val="{3D0433B2-7CD8-4420-BBC1-659410ADE134}"/>
      </w:docPartPr>
      <w:docPartBody>
        <w:p w:rsidR="00ED4623" w:rsidRDefault="00BB3C9A" w:rsidP="00BB3C9A">
          <w:pPr>
            <w:pStyle w:val="398726014402497A88BD5B8EDB134611"/>
          </w:pPr>
          <w:r w:rsidRPr="00B255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9A"/>
    <w:rsid w:val="000A4C9C"/>
    <w:rsid w:val="009F0711"/>
    <w:rsid w:val="00B4442E"/>
    <w:rsid w:val="00B46EE2"/>
    <w:rsid w:val="00BB3C9A"/>
    <w:rsid w:val="00CF2947"/>
    <w:rsid w:val="00D0015A"/>
    <w:rsid w:val="00E57F8E"/>
    <w:rsid w:val="00ED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C9A"/>
    <w:rPr>
      <w:color w:val="808080"/>
    </w:rPr>
  </w:style>
  <w:style w:type="paragraph" w:customStyle="1" w:styleId="A2BA3E328627448FAAFD2F0E53224DA8">
    <w:name w:val="A2BA3E328627448FAAFD2F0E53224DA8"/>
    <w:rsid w:val="00BB3C9A"/>
  </w:style>
  <w:style w:type="paragraph" w:customStyle="1" w:styleId="D7D25702867048DAA16660EA53517B94">
    <w:name w:val="D7D25702867048DAA16660EA53517B94"/>
    <w:rsid w:val="00BB3C9A"/>
  </w:style>
  <w:style w:type="paragraph" w:customStyle="1" w:styleId="61DADF8294B241FCA3737AEA438B059B">
    <w:name w:val="61DADF8294B241FCA3737AEA438B059B"/>
    <w:rsid w:val="00BB3C9A"/>
  </w:style>
  <w:style w:type="paragraph" w:customStyle="1" w:styleId="EE16A579E11C44A08930E73F42265FFB">
    <w:name w:val="EE16A579E11C44A08930E73F42265FFB"/>
    <w:rsid w:val="00BB3C9A"/>
  </w:style>
  <w:style w:type="paragraph" w:customStyle="1" w:styleId="2390F829B0DA47549BCEF844AA7C2C01">
    <w:name w:val="2390F829B0DA47549BCEF844AA7C2C01"/>
    <w:rsid w:val="00BB3C9A"/>
  </w:style>
  <w:style w:type="paragraph" w:customStyle="1" w:styleId="EE91C23FFD1B4B15867161CB54431EB8">
    <w:name w:val="EE91C23FFD1B4B15867161CB54431EB8"/>
    <w:rsid w:val="00BB3C9A"/>
  </w:style>
  <w:style w:type="paragraph" w:customStyle="1" w:styleId="398726014402497A88BD5B8EDB134611">
    <w:name w:val="398726014402497A88BD5B8EDB134611"/>
    <w:rsid w:val="00BB3C9A"/>
  </w:style>
  <w:style w:type="paragraph" w:customStyle="1" w:styleId="D438896C891F4662B261F96502E54C50">
    <w:name w:val="D438896C891F4662B261F96502E54C50"/>
    <w:rsid w:val="00BB3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25C8-5BCF-40A9-9C02-82A5B646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mmu-user</dc:creator>
  <cp:lastModifiedBy>Rachel Heron</cp:lastModifiedBy>
  <cp:revision>2</cp:revision>
  <dcterms:created xsi:type="dcterms:W3CDTF">2020-10-12T12:48:00Z</dcterms:created>
  <dcterms:modified xsi:type="dcterms:W3CDTF">2020-10-12T12:48:00Z</dcterms:modified>
</cp:coreProperties>
</file>