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1542D" w14:textId="77777777" w:rsidR="00E349C8" w:rsidRDefault="008527C1" w:rsidP="00E349C8">
      <w:pPr>
        <w:pStyle w:val="Subtitle"/>
      </w:pPr>
      <w:r>
        <w:t xml:space="preserve"> </w:t>
      </w:r>
    </w:p>
    <w:p w14:paraId="439727BA" w14:textId="77777777" w:rsidR="00E349C8" w:rsidRDefault="00E349C8" w:rsidP="00E349C8">
      <w:pPr>
        <w:pStyle w:val="Subtitle"/>
      </w:pPr>
    </w:p>
    <w:p w14:paraId="18DBDB32" w14:textId="77777777" w:rsidR="00E349C8" w:rsidRDefault="00E349C8" w:rsidP="00E349C8">
      <w:pPr>
        <w:pStyle w:val="Subtitle"/>
      </w:pPr>
    </w:p>
    <w:p w14:paraId="4574D1B9" w14:textId="77777777" w:rsidR="00E349C8" w:rsidRDefault="00E349C8" w:rsidP="00E349C8">
      <w:pPr>
        <w:pStyle w:val="Subtitle"/>
      </w:pPr>
      <w:r>
        <w:t>Professional Services</w:t>
      </w:r>
    </w:p>
    <w:p w14:paraId="2D9E87C4" w14:textId="77777777" w:rsidR="00CF11AA" w:rsidRDefault="00E349C8" w:rsidP="00E349C8">
      <w:pPr>
        <w:pStyle w:val="Subtitle"/>
      </w:pPr>
      <w:r>
        <w:t>Directorate of Estates, Facilities and Capital Development</w:t>
      </w:r>
    </w:p>
    <w:p w14:paraId="35CB30B6" w14:textId="77777777" w:rsidR="00E349C8" w:rsidRDefault="00E349C8" w:rsidP="00E349C8">
      <w:pPr>
        <w:pStyle w:val="Title"/>
      </w:pPr>
    </w:p>
    <w:p w14:paraId="4F188D09" w14:textId="77777777" w:rsidR="00E349C8" w:rsidRDefault="00E349C8" w:rsidP="00E349C8">
      <w:pPr>
        <w:pStyle w:val="Title"/>
      </w:pPr>
    </w:p>
    <w:p w14:paraId="7BE760B7" w14:textId="0B81FC4F" w:rsidR="00E349C8" w:rsidRPr="00BA3666" w:rsidRDefault="00960200" w:rsidP="00E349C8">
      <w:pPr>
        <w:pStyle w:val="Title"/>
        <w:rPr>
          <w:color w:val="0092B3"/>
        </w:rPr>
      </w:pPr>
      <w:r>
        <w:rPr>
          <w:color w:val="0092B3"/>
        </w:rPr>
        <w:t xml:space="preserve">Operational </w:t>
      </w:r>
      <w:r w:rsidR="00B57E27">
        <w:rPr>
          <w:color w:val="0092B3"/>
        </w:rPr>
        <w:t xml:space="preserve">Control Policy </w:t>
      </w:r>
      <w:r>
        <w:rPr>
          <w:color w:val="0092B3"/>
        </w:rPr>
        <w:t>Procedure for Waste</w:t>
      </w:r>
      <w:r w:rsidR="00694477">
        <w:rPr>
          <w:color w:val="0092B3"/>
        </w:rPr>
        <w:t xml:space="preserve"> (hazardous and non-hazardous)</w:t>
      </w:r>
      <w:r>
        <w:rPr>
          <w:color w:val="0092B3"/>
        </w:rPr>
        <w:t xml:space="preserve"> and Recycling</w:t>
      </w:r>
      <w:r w:rsidR="00B53429">
        <w:rPr>
          <w:color w:val="0092B3"/>
        </w:rPr>
        <w:t xml:space="preserve"> at Manchester Met</w:t>
      </w:r>
      <w:r w:rsidR="002A2784">
        <w:rPr>
          <w:color w:val="0092B3"/>
        </w:rPr>
        <w:t>ropolitan University</w:t>
      </w:r>
      <w:r w:rsidR="00B53429">
        <w:rPr>
          <w:color w:val="0092B3"/>
        </w:rPr>
        <w:t xml:space="preserve"> </w:t>
      </w:r>
    </w:p>
    <w:p w14:paraId="76765380" w14:textId="77777777" w:rsidR="00E349C8" w:rsidRDefault="00E349C8" w:rsidP="00E349C8"/>
    <w:p w14:paraId="346E3BA1" w14:textId="77777777" w:rsidR="00E349C8" w:rsidRDefault="00E349C8" w:rsidP="00E349C8"/>
    <w:p w14:paraId="03F25926" w14:textId="77777777" w:rsidR="00E349C8" w:rsidRDefault="00E349C8" w:rsidP="00E349C8"/>
    <w:p w14:paraId="0352A920" w14:textId="77777777" w:rsidR="00E349C8" w:rsidRDefault="00E349C8" w:rsidP="00E349C8"/>
    <w:p w14:paraId="152EEB72" w14:textId="77777777" w:rsidR="00E349C8" w:rsidRDefault="00E349C8" w:rsidP="00E349C8"/>
    <w:p w14:paraId="440B3E72" w14:textId="77777777" w:rsidR="00E349C8" w:rsidRDefault="00E349C8" w:rsidP="00E349C8"/>
    <w:p w14:paraId="7E677793" w14:textId="77777777" w:rsidR="00E349C8" w:rsidRDefault="00E349C8" w:rsidP="00E349C8"/>
    <w:p w14:paraId="62632C46" w14:textId="77777777" w:rsidR="007350C7" w:rsidRDefault="007350C7" w:rsidP="00E349C8"/>
    <w:p w14:paraId="581BA87B" w14:textId="77777777" w:rsidR="00E349C8" w:rsidRDefault="00E349C8" w:rsidP="00E349C8"/>
    <w:tbl>
      <w:tblPr>
        <w:tblStyle w:val="TableGrid"/>
        <w:tblpPr w:leftFromText="180" w:rightFromText="180" w:vertAnchor="text" w:horzAnchor="margin" w:tblpY="23"/>
        <w:tblW w:w="0" w:type="auto"/>
        <w:tblLook w:val="04A0" w:firstRow="1" w:lastRow="0" w:firstColumn="1" w:lastColumn="0" w:noHBand="0" w:noVBand="1"/>
      </w:tblPr>
      <w:tblGrid>
        <w:gridCol w:w="3397"/>
        <w:gridCol w:w="5619"/>
      </w:tblGrid>
      <w:tr w:rsidR="00B53429" w14:paraId="48F7EE31" w14:textId="77777777" w:rsidTr="00B53429">
        <w:tc>
          <w:tcPr>
            <w:tcW w:w="3397" w:type="dxa"/>
            <w:shd w:val="clear" w:color="auto" w:fill="0092B3"/>
            <w:vAlign w:val="center"/>
          </w:tcPr>
          <w:p w14:paraId="381B67C0" w14:textId="77777777" w:rsidR="00B53429" w:rsidRPr="007615DE" w:rsidRDefault="00B53429" w:rsidP="00B53429">
            <w:pPr>
              <w:rPr>
                <w:b/>
                <w:color w:val="FFFFFF" w:themeColor="background1"/>
                <w:sz w:val="28"/>
              </w:rPr>
            </w:pPr>
            <w:r w:rsidRPr="007615DE">
              <w:rPr>
                <w:b/>
                <w:color w:val="FFFFFF" w:themeColor="background1"/>
                <w:sz w:val="28"/>
              </w:rPr>
              <w:t xml:space="preserve">Author </w:t>
            </w:r>
          </w:p>
        </w:tc>
        <w:tc>
          <w:tcPr>
            <w:tcW w:w="5619" w:type="dxa"/>
          </w:tcPr>
          <w:p w14:paraId="0E680E44" w14:textId="50C7E6F2" w:rsidR="00B53429" w:rsidRDefault="00911A86" w:rsidP="00B53429">
            <w:r>
              <w:t>Assistant Facilities Manager (External)</w:t>
            </w:r>
          </w:p>
        </w:tc>
      </w:tr>
      <w:tr w:rsidR="00B53429" w14:paraId="4AB0EE0E" w14:textId="77777777" w:rsidTr="00B53429">
        <w:tc>
          <w:tcPr>
            <w:tcW w:w="3397" w:type="dxa"/>
            <w:shd w:val="clear" w:color="auto" w:fill="0092B3"/>
            <w:vAlign w:val="center"/>
          </w:tcPr>
          <w:p w14:paraId="6A799D13" w14:textId="77777777" w:rsidR="00B53429" w:rsidRPr="007615DE" w:rsidRDefault="00B53429" w:rsidP="00B53429">
            <w:pPr>
              <w:rPr>
                <w:b/>
                <w:color w:val="FFFFFF" w:themeColor="background1"/>
                <w:sz w:val="28"/>
              </w:rPr>
            </w:pPr>
            <w:r>
              <w:rPr>
                <w:b/>
                <w:color w:val="FFFFFF" w:themeColor="background1"/>
                <w:sz w:val="28"/>
              </w:rPr>
              <w:t>Date</w:t>
            </w:r>
          </w:p>
        </w:tc>
        <w:tc>
          <w:tcPr>
            <w:tcW w:w="5619" w:type="dxa"/>
          </w:tcPr>
          <w:p w14:paraId="568BC27C" w14:textId="30642E41" w:rsidR="00B53429" w:rsidRDefault="00A00D40" w:rsidP="004442C2">
            <w:r>
              <w:t>December</w:t>
            </w:r>
            <w:r w:rsidR="00A96E06">
              <w:t xml:space="preserve"> 2021</w:t>
            </w:r>
          </w:p>
        </w:tc>
      </w:tr>
      <w:tr w:rsidR="00B53429" w14:paraId="7C3DBE06" w14:textId="77777777" w:rsidTr="00B53429">
        <w:tc>
          <w:tcPr>
            <w:tcW w:w="3397" w:type="dxa"/>
            <w:shd w:val="clear" w:color="auto" w:fill="0092B3"/>
            <w:vAlign w:val="center"/>
          </w:tcPr>
          <w:p w14:paraId="00A97538" w14:textId="77777777" w:rsidR="00B53429" w:rsidRPr="007615DE" w:rsidRDefault="00B53429" w:rsidP="00B53429">
            <w:pPr>
              <w:rPr>
                <w:b/>
                <w:color w:val="FFFFFF" w:themeColor="background1"/>
                <w:sz w:val="28"/>
              </w:rPr>
            </w:pPr>
            <w:r>
              <w:rPr>
                <w:b/>
                <w:color w:val="FFFFFF" w:themeColor="background1"/>
                <w:sz w:val="28"/>
              </w:rPr>
              <w:t xml:space="preserve">Approved by </w:t>
            </w:r>
          </w:p>
        </w:tc>
        <w:tc>
          <w:tcPr>
            <w:tcW w:w="5619" w:type="dxa"/>
          </w:tcPr>
          <w:p w14:paraId="00028890" w14:textId="37396DCA" w:rsidR="00B53429" w:rsidRDefault="002A2784" w:rsidP="00B53429">
            <w:r>
              <w:t>Helena Tinker – Head of Sustainability</w:t>
            </w:r>
          </w:p>
        </w:tc>
      </w:tr>
      <w:tr w:rsidR="00B53429" w14:paraId="5EF992EA" w14:textId="77777777" w:rsidTr="00B53429">
        <w:tc>
          <w:tcPr>
            <w:tcW w:w="3397" w:type="dxa"/>
            <w:shd w:val="clear" w:color="auto" w:fill="0092B3"/>
            <w:vAlign w:val="center"/>
          </w:tcPr>
          <w:p w14:paraId="67AFDCFB" w14:textId="77777777" w:rsidR="00B53429" w:rsidRPr="007615DE" w:rsidRDefault="00B53429" w:rsidP="00B53429">
            <w:pPr>
              <w:rPr>
                <w:b/>
                <w:color w:val="FFFFFF" w:themeColor="background1"/>
                <w:sz w:val="28"/>
              </w:rPr>
            </w:pPr>
            <w:r>
              <w:rPr>
                <w:b/>
                <w:color w:val="FFFFFF" w:themeColor="background1"/>
                <w:sz w:val="28"/>
              </w:rPr>
              <w:t xml:space="preserve">Version </w:t>
            </w:r>
          </w:p>
        </w:tc>
        <w:tc>
          <w:tcPr>
            <w:tcW w:w="5619" w:type="dxa"/>
          </w:tcPr>
          <w:p w14:paraId="60BD7335" w14:textId="64E3FBF8" w:rsidR="00B53429" w:rsidRDefault="00322449" w:rsidP="00B53429">
            <w:r>
              <w:t>1.</w:t>
            </w:r>
            <w:r w:rsidR="00A96E06">
              <w:t>4</w:t>
            </w:r>
          </w:p>
        </w:tc>
      </w:tr>
      <w:tr w:rsidR="00B53429" w14:paraId="593F484C" w14:textId="77777777" w:rsidTr="00B53429">
        <w:tc>
          <w:tcPr>
            <w:tcW w:w="3397" w:type="dxa"/>
            <w:shd w:val="clear" w:color="auto" w:fill="0092B3"/>
            <w:vAlign w:val="center"/>
          </w:tcPr>
          <w:p w14:paraId="278612F8" w14:textId="77777777" w:rsidR="00B53429" w:rsidRPr="007615DE" w:rsidRDefault="00B53429" w:rsidP="00B53429">
            <w:pPr>
              <w:rPr>
                <w:b/>
                <w:color w:val="FFFFFF" w:themeColor="background1"/>
                <w:sz w:val="28"/>
              </w:rPr>
            </w:pPr>
            <w:r>
              <w:rPr>
                <w:b/>
                <w:color w:val="FFFFFF" w:themeColor="background1"/>
                <w:sz w:val="28"/>
              </w:rPr>
              <w:t>Ref</w:t>
            </w:r>
          </w:p>
        </w:tc>
        <w:tc>
          <w:tcPr>
            <w:tcW w:w="5619" w:type="dxa"/>
          </w:tcPr>
          <w:p w14:paraId="5D928683" w14:textId="77777777" w:rsidR="00B53429" w:rsidRDefault="00B53429" w:rsidP="00B53429">
            <w:r>
              <w:t>W&amp;R OCP</w:t>
            </w:r>
          </w:p>
        </w:tc>
      </w:tr>
    </w:tbl>
    <w:p w14:paraId="6BC57D59" w14:textId="77777777" w:rsidR="00E349C8" w:rsidRDefault="00E349C8" w:rsidP="00E349C8"/>
    <w:sdt>
      <w:sdtPr>
        <w:rPr>
          <w:rFonts w:asciiTheme="minorHAnsi" w:eastAsiaTheme="minorHAnsi" w:hAnsiTheme="minorHAnsi" w:cstheme="minorBidi"/>
          <w:color w:val="auto"/>
          <w:sz w:val="22"/>
          <w:szCs w:val="22"/>
          <w:lang w:val="en-GB"/>
        </w:rPr>
        <w:id w:val="-1766906899"/>
        <w:docPartObj>
          <w:docPartGallery w:val="Table of Contents"/>
          <w:docPartUnique/>
        </w:docPartObj>
      </w:sdtPr>
      <w:sdtEndPr>
        <w:rPr>
          <w:b/>
          <w:bCs/>
          <w:noProof/>
        </w:rPr>
      </w:sdtEndPr>
      <w:sdtContent>
        <w:p w14:paraId="1266B533" w14:textId="77777777" w:rsidR="00F67BB2" w:rsidRPr="00F67BB2" w:rsidRDefault="00F67BB2">
          <w:pPr>
            <w:pStyle w:val="TOCHeading"/>
            <w:rPr>
              <w:rFonts w:asciiTheme="minorHAnsi" w:hAnsiTheme="minorHAnsi"/>
              <w:b/>
              <w:color w:val="auto"/>
            </w:rPr>
          </w:pPr>
          <w:r w:rsidRPr="00F67BB2">
            <w:rPr>
              <w:rFonts w:asciiTheme="minorHAnsi" w:hAnsiTheme="minorHAnsi"/>
              <w:b/>
              <w:color w:val="auto"/>
            </w:rPr>
            <w:t>Contents</w:t>
          </w:r>
        </w:p>
        <w:p w14:paraId="09420E5E" w14:textId="22F2D14A" w:rsidR="001820E6" w:rsidRPr="001820E6" w:rsidRDefault="00F67BB2">
          <w:pPr>
            <w:pStyle w:val="TOC1"/>
            <w:rPr>
              <w:rFonts w:asciiTheme="minorHAnsi" w:eastAsiaTheme="minorEastAsia" w:hAnsiTheme="minorHAnsi" w:cstheme="minorBidi"/>
              <w:b w:val="0"/>
              <w:color w:val="auto"/>
              <w:sz w:val="20"/>
              <w:szCs w:val="20"/>
            </w:rPr>
          </w:pPr>
          <w:r w:rsidRPr="001820E6">
            <w:rPr>
              <w:bCs/>
              <w:color w:val="0091B3"/>
              <w:sz w:val="22"/>
              <w:szCs w:val="22"/>
            </w:rPr>
            <w:fldChar w:fldCharType="begin"/>
          </w:r>
          <w:r w:rsidRPr="001820E6">
            <w:rPr>
              <w:bCs/>
              <w:sz w:val="22"/>
              <w:szCs w:val="22"/>
            </w:rPr>
            <w:instrText xml:space="preserve"> TOC \o "1-5" \h \z \u </w:instrText>
          </w:r>
          <w:r w:rsidRPr="001820E6">
            <w:rPr>
              <w:bCs/>
              <w:color w:val="0091B3"/>
              <w:sz w:val="22"/>
              <w:szCs w:val="22"/>
            </w:rPr>
            <w:fldChar w:fldCharType="separate"/>
          </w:r>
          <w:hyperlink w:anchor="_Toc54095287" w:history="1">
            <w:r w:rsidR="001820E6" w:rsidRPr="001820E6">
              <w:rPr>
                <w:rStyle w:val="Hyperlink"/>
                <w:sz w:val="22"/>
                <w:szCs w:val="22"/>
              </w:rPr>
              <w:t>Purpose of document</w:t>
            </w:r>
            <w:r w:rsidR="001820E6" w:rsidRPr="001820E6">
              <w:rPr>
                <w:webHidden/>
                <w:sz w:val="22"/>
                <w:szCs w:val="22"/>
              </w:rPr>
              <w:tab/>
            </w:r>
            <w:r w:rsidR="001820E6" w:rsidRPr="001820E6">
              <w:rPr>
                <w:webHidden/>
                <w:sz w:val="22"/>
                <w:szCs w:val="22"/>
              </w:rPr>
              <w:fldChar w:fldCharType="begin"/>
            </w:r>
            <w:r w:rsidR="001820E6" w:rsidRPr="001820E6">
              <w:rPr>
                <w:webHidden/>
                <w:sz w:val="22"/>
                <w:szCs w:val="22"/>
              </w:rPr>
              <w:instrText xml:space="preserve"> PAGEREF _Toc54095287 \h </w:instrText>
            </w:r>
            <w:r w:rsidR="001820E6" w:rsidRPr="001820E6">
              <w:rPr>
                <w:webHidden/>
                <w:sz w:val="22"/>
                <w:szCs w:val="22"/>
              </w:rPr>
            </w:r>
            <w:r w:rsidR="001820E6" w:rsidRPr="001820E6">
              <w:rPr>
                <w:webHidden/>
                <w:sz w:val="22"/>
                <w:szCs w:val="22"/>
              </w:rPr>
              <w:fldChar w:fldCharType="separate"/>
            </w:r>
            <w:r w:rsidR="00DB66E4">
              <w:rPr>
                <w:webHidden/>
                <w:sz w:val="22"/>
                <w:szCs w:val="22"/>
              </w:rPr>
              <w:t>3</w:t>
            </w:r>
            <w:r w:rsidR="001820E6" w:rsidRPr="001820E6">
              <w:rPr>
                <w:webHidden/>
                <w:sz w:val="22"/>
                <w:szCs w:val="22"/>
              </w:rPr>
              <w:fldChar w:fldCharType="end"/>
            </w:r>
          </w:hyperlink>
        </w:p>
        <w:p w14:paraId="462DDF66" w14:textId="118FD374" w:rsidR="001820E6" w:rsidRPr="001820E6" w:rsidRDefault="00743562">
          <w:pPr>
            <w:pStyle w:val="TOC1"/>
            <w:rPr>
              <w:rFonts w:asciiTheme="minorHAnsi" w:eastAsiaTheme="minorEastAsia" w:hAnsiTheme="minorHAnsi" w:cstheme="minorBidi"/>
              <w:b w:val="0"/>
              <w:color w:val="auto"/>
              <w:sz w:val="20"/>
              <w:szCs w:val="20"/>
            </w:rPr>
          </w:pPr>
          <w:hyperlink w:anchor="_Toc54095288" w:history="1">
            <w:r w:rsidR="001820E6" w:rsidRPr="001820E6">
              <w:rPr>
                <w:rStyle w:val="Hyperlink"/>
                <w:sz w:val="22"/>
                <w:szCs w:val="22"/>
              </w:rPr>
              <w:t>Audience</w:t>
            </w:r>
            <w:r w:rsidR="001820E6" w:rsidRPr="001820E6">
              <w:rPr>
                <w:webHidden/>
                <w:sz w:val="22"/>
                <w:szCs w:val="22"/>
              </w:rPr>
              <w:tab/>
            </w:r>
            <w:r w:rsidR="001820E6" w:rsidRPr="001820E6">
              <w:rPr>
                <w:webHidden/>
                <w:sz w:val="22"/>
                <w:szCs w:val="22"/>
              </w:rPr>
              <w:fldChar w:fldCharType="begin"/>
            </w:r>
            <w:r w:rsidR="001820E6" w:rsidRPr="001820E6">
              <w:rPr>
                <w:webHidden/>
                <w:sz w:val="22"/>
                <w:szCs w:val="22"/>
              </w:rPr>
              <w:instrText xml:space="preserve"> PAGEREF _Toc54095288 \h </w:instrText>
            </w:r>
            <w:r w:rsidR="001820E6" w:rsidRPr="001820E6">
              <w:rPr>
                <w:webHidden/>
                <w:sz w:val="22"/>
                <w:szCs w:val="22"/>
              </w:rPr>
            </w:r>
            <w:r w:rsidR="001820E6" w:rsidRPr="001820E6">
              <w:rPr>
                <w:webHidden/>
                <w:sz w:val="22"/>
                <w:szCs w:val="22"/>
              </w:rPr>
              <w:fldChar w:fldCharType="separate"/>
            </w:r>
            <w:r w:rsidR="00DB66E4">
              <w:rPr>
                <w:webHidden/>
                <w:sz w:val="22"/>
                <w:szCs w:val="22"/>
              </w:rPr>
              <w:t>3</w:t>
            </w:r>
            <w:r w:rsidR="001820E6" w:rsidRPr="001820E6">
              <w:rPr>
                <w:webHidden/>
                <w:sz w:val="22"/>
                <w:szCs w:val="22"/>
              </w:rPr>
              <w:fldChar w:fldCharType="end"/>
            </w:r>
          </w:hyperlink>
        </w:p>
        <w:p w14:paraId="68E02F2F" w14:textId="53ACD682" w:rsidR="001820E6" w:rsidRPr="001820E6" w:rsidRDefault="00743562">
          <w:pPr>
            <w:pStyle w:val="TOC1"/>
            <w:rPr>
              <w:rFonts w:asciiTheme="minorHAnsi" w:eastAsiaTheme="minorEastAsia" w:hAnsiTheme="minorHAnsi" w:cstheme="minorBidi"/>
              <w:b w:val="0"/>
              <w:color w:val="auto"/>
              <w:sz w:val="20"/>
              <w:szCs w:val="20"/>
            </w:rPr>
          </w:pPr>
          <w:hyperlink w:anchor="_Toc54095289" w:history="1">
            <w:r w:rsidR="001820E6" w:rsidRPr="001820E6">
              <w:rPr>
                <w:rStyle w:val="Hyperlink"/>
                <w:sz w:val="22"/>
                <w:szCs w:val="22"/>
              </w:rPr>
              <w:t>Related documents</w:t>
            </w:r>
            <w:r w:rsidR="001820E6" w:rsidRPr="001820E6">
              <w:rPr>
                <w:webHidden/>
                <w:sz w:val="22"/>
                <w:szCs w:val="22"/>
              </w:rPr>
              <w:tab/>
            </w:r>
            <w:r w:rsidR="001820E6" w:rsidRPr="001820E6">
              <w:rPr>
                <w:webHidden/>
                <w:sz w:val="22"/>
                <w:szCs w:val="22"/>
              </w:rPr>
              <w:fldChar w:fldCharType="begin"/>
            </w:r>
            <w:r w:rsidR="001820E6" w:rsidRPr="001820E6">
              <w:rPr>
                <w:webHidden/>
                <w:sz w:val="22"/>
                <w:szCs w:val="22"/>
              </w:rPr>
              <w:instrText xml:space="preserve"> PAGEREF _Toc54095289 \h </w:instrText>
            </w:r>
            <w:r w:rsidR="001820E6" w:rsidRPr="001820E6">
              <w:rPr>
                <w:webHidden/>
                <w:sz w:val="22"/>
                <w:szCs w:val="22"/>
              </w:rPr>
            </w:r>
            <w:r w:rsidR="001820E6" w:rsidRPr="001820E6">
              <w:rPr>
                <w:webHidden/>
                <w:sz w:val="22"/>
                <w:szCs w:val="22"/>
              </w:rPr>
              <w:fldChar w:fldCharType="separate"/>
            </w:r>
            <w:r w:rsidR="00DB66E4">
              <w:rPr>
                <w:webHidden/>
                <w:sz w:val="22"/>
                <w:szCs w:val="22"/>
              </w:rPr>
              <w:t>3</w:t>
            </w:r>
            <w:r w:rsidR="001820E6" w:rsidRPr="001820E6">
              <w:rPr>
                <w:webHidden/>
                <w:sz w:val="22"/>
                <w:szCs w:val="22"/>
              </w:rPr>
              <w:fldChar w:fldCharType="end"/>
            </w:r>
          </w:hyperlink>
        </w:p>
        <w:p w14:paraId="7B7F03D3" w14:textId="38972AED" w:rsidR="001820E6" w:rsidRPr="001820E6" w:rsidRDefault="00743562">
          <w:pPr>
            <w:pStyle w:val="TOC1"/>
            <w:rPr>
              <w:rFonts w:asciiTheme="minorHAnsi" w:eastAsiaTheme="minorEastAsia" w:hAnsiTheme="minorHAnsi" w:cstheme="minorBidi"/>
              <w:b w:val="0"/>
              <w:color w:val="auto"/>
              <w:sz w:val="20"/>
              <w:szCs w:val="20"/>
            </w:rPr>
          </w:pPr>
          <w:hyperlink w:anchor="_Toc54095290" w:history="1">
            <w:r w:rsidR="001820E6" w:rsidRPr="001820E6">
              <w:rPr>
                <w:rStyle w:val="Hyperlink"/>
                <w:sz w:val="22"/>
                <w:szCs w:val="22"/>
              </w:rPr>
              <w:t>Waste targets</w:t>
            </w:r>
            <w:r w:rsidR="001820E6" w:rsidRPr="001820E6">
              <w:rPr>
                <w:webHidden/>
                <w:sz w:val="22"/>
                <w:szCs w:val="22"/>
              </w:rPr>
              <w:tab/>
            </w:r>
            <w:r w:rsidR="001820E6" w:rsidRPr="001820E6">
              <w:rPr>
                <w:webHidden/>
                <w:sz w:val="22"/>
                <w:szCs w:val="22"/>
              </w:rPr>
              <w:fldChar w:fldCharType="begin"/>
            </w:r>
            <w:r w:rsidR="001820E6" w:rsidRPr="001820E6">
              <w:rPr>
                <w:webHidden/>
                <w:sz w:val="22"/>
                <w:szCs w:val="22"/>
              </w:rPr>
              <w:instrText xml:space="preserve"> PAGEREF _Toc54095290 \h </w:instrText>
            </w:r>
            <w:r w:rsidR="001820E6" w:rsidRPr="001820E6">
              <w:rPr>
                <w:webHidden/>
                <w:sz w:val="22"/>
                <w:szCs w:val="22"/>
              </w:rPr>
            </w:r>
            <w:r w:rsidR="001820E6" w:rsidRPr="001820E6">
              <w:rPr>
                <w:webHidden/>
                <w:sz w:val="22"/>
                <w:szCs w:val="22"/>
              </w:rPr>
              <w:fldChar w:fldCharType="separate"/>
            </w:r>
            <w:r w:rsidR="00DB66E4">
              <w:rPr>
                <w:webHidden/>
                <w:sz w:val="22"/>
                <w:szCs w:val="22"/>
              </w:rPr>
              <w:t>3</w:t>
            </w:r>
            <w:r w:rsidR="001820E6" w:rsidRPr="001820E6">
              <w:rPr>
                <w:webHidden/>
                <w:sz w:val="22"/>
                <w:szCs w:val="22"/>
              </w:rPr>
              <w:fldChar w:fldCharType="end"/>
            </w:r>
          </w:hyperlink>
        </w:p>
        <w:p w14:paraId="52C2A91E" w14:textId="08792968" w:rsidR="001820E6" w:rsidRPr="001820E6" w:rsidRDefault="00743562">
          <w:pPr>
            <w:pStyle w:val="TOC1"/>
            <w:rPr>
              <w:rFonts w:asciiTheme="minorHAnsi" w:eastAsiaTheme="minorEastAsia" w:hAnsiTheme="minorHAnsi" w:cstheme="minorBidi"/>
              <w:b w:val="0"/>
              <w:color w:val="auto"/>
              <w:sz w:val="20"/>
              <w:szCs w:val="20"/>
            </w:rPr>
          </w:pPr>
          <w:hyperlink w:anchor="_Toc54095291" w:history="1">
            <w:r w:rsidR="001820E6" w:rsidRPr="001820E6">
              <w:rPr>
                <w:rStyle w:val="Hyperlink"/>
                <w:sz w:val="22"/>
                <w:szCs w:val="22"/>
              </w:rPr>
              <w:t>Manchester Met environmental obligations</w:t>
            </w:r>
            <w:r w:rsidR="001820E6" w:rsidRPr="001820E6">
              <w:rPr>
                <w:webHidden/>
                <w:sz w:val="22"/>
                <w:szCs w:val="22"/>
              </w:rPr>
              <w:tab/>
            </w:r>
            <w:r w:rsidR="001820E6" w:rsidRPr="001820E6">
              <w:rPr>
                <w:webHidden/>
                <w:sz w:val="22"/>
                <w:szCs w:val="22"/>
              </w:rPr>
              <w:fldChar w:fldCharType="begin"/>
            </w:r>
            <w:r w:rsidR="001820E6" w:rsidRPr="001820E6">
              <w:rPr>
                <w:webHidden/>
                <w:sz w:val="22"/>
                <w:szCs w:val="22"/>
              </w:rPr>
              <w:instrText xml:space="preserve"> PAGEREF _Toc54095291 \h </w:instrText>
            </w:r>
            <w:r w:rsidR="001820E6" w:rsidRPr="001820E6">
              <w:rPr>
                <w:webHidden/>
                <w:sz w:val="22"/>
                <w:szCs w:val="22"/>
              </w:rPr>
            </w:r>
            <w:r w:rsidR="001820E6" w:rsidRPr="001820E6">
              <w:rPr>
                <w:webHidden/>
                <w:sz w:val="22"/>
                <w:szCs w:val="22"/>
              </w:rPr>
              <w:fldChar w:fldCharType="separate"/>
            </w:r>
            <w:r w:rsidR="00DB66E4">
              <w:rPr>
                <w:webHidden/>
                <w:sz w:val="22"/>
                <w:szCs w:val="22"/>
              </w:rPr>
              <w:t>3</w:t>
            </w:r>
            <w:r w:rsidR="001820E6" w:rsidRPr="001820E6">
              <w:rPr>
                <w:webHidden/>
                <w:sz w:val="22"/>
                <w:szCs w:val="22"/>
              </w:rPr>
              <w:fldChar w:fldCharType="end"/>
            </w:r>
          </w:hyperlink>
        </w:p>
        <w:p w14:paraId="10DEBA4B" w14:textId="584BCF24" w:rsidR="001820E6" w:rsidRPr="001820E6" w:rsidRDefault="00743562">
          <w:pPr>
            <w:pStyle w:val="TOC1"/>
            <w:rPr>
              <w:rFonts w:asciiTheme="minorHAnsi" w:eastAsiaTheme="minorEastAsia" w:hAnsiTheme="minorHAnsi" w:cstheme="minorBidi"/>
              <w:b w:val="0"/>
              <w:color w:val="auto"/>
              <w:sz w:val="20"/>
              <w:szCs w:val="20"/>
            </w:rPr>
          </w:pPr>
          <w:hyperlink w:anchor="_Toc54095292" w:history="1">
            <w:r w:rsidR="001820E6" w:rsidRPr="001820E6">
              <w:rPr>
                <w:rStyle w:val="Hyperlink"/>
                <w:sz w:val="22"/>
                <w:szCs w:val="22"/>
              </w:rPr>
              <w:t>Manchester Met legal obligations</w:t>
            </w:r>
            <w:r w:rsidR="001820E6" w:rsidRPr="001820E6">
              <w:rPr>
                <w:webHidden/>
                <w:sz w:val="22"/>
                <w:szCs w:val="22"/>
              </w:rPr>
              <w:tab/>
            </w:r>
            <w:r w:rsidR="001820E6" w:rsidRPr="001820E6">
              <w:rPr>
                <w:webHidden/>
                <w:sz w:val="22"/>
                <w:szCs w:val="22"/>
              </w:rPr>
              <w:fldChar w:fldCharType="begin"/>
            </w:r>
            <w:r w:rsidR="001820E6" w:rsidRPr="001820E6">
              <w:rPr>
                <w:webHidden/>
                <w:sz w:val="22"/>
                <w:szCs w:val="22"/>
              </w:rPr>
              <w:instrText xml:space="preserve"> PAGEREF _Toc54095292 \h </w:instrText>
            </w:r>
            <w:r w:rsidR="001820E6" w:rsidRPr="001820E6">
              <w:rPr>
                <w:webHidden/>
                <w:sz w:val="22"/>
                <w:szCs w:val="22"/>
              </w:rPr>
            </w:r>
            <w:r w:rsidR="001820E6" w:rsidRPr="001820E6">
              <w:rPr>
                <w:webHidden/>
                <w:sz w:val="22"/>
                <w:szCs w:val="22"/>
              </w:rPr>
              <w:fldChar w:fldCharType="separate"/>
            </w:r>
            <w:r w:rsidR="00DB66E4">
              <w:rPr>
                <w:webHidden/>
                <w:sz w:val="22"/>
                <w:szCs w:val="22"/>
              </w:rPr>
              <w:t>3</w:t>
            </w:r>
            <w:r w:rsidR="001820E6" w:rsidRPr="001820E6">
              <w:rPr>
                <w:webHidden/>
                <w:sz w:val="22"/>
                <w:szCs w:val="22"/>
              </w:rPr>
              <w:fldChar w:fldCharType="end"/>
            </w:r>
          </w:hyperlink>
        </w:p>
        <w:p w14:paraId="4B9D9348" w14:textId="61B93D6A" w:rsidR="001820E6" w:rsidRPr="001820E6" w:rsidRDefault="00743562">
          <w:pPr>
            <w:pStyle w:val="TOC1"/>
            <w:rPr>
              <w:rFonts w:asciiTheme="minorHAnsi" w:eastAsiaTheme="minorEastAsia" w:hAnsiTheme="minorHAnsi" w:cstheme="minorBidi"/>
              <w:b w:val="0"/>
              <w:color w:val="auto"/>
              <w:sz w:val="20"/>
              <w:szCs w:val="20"/>
            </w:rPr>
          </w:pPr>
          <w:hyperlink w:anchor="_Toc54095293" w:history="1">
            <w:r w:rsidR="001820E6" w:rsidRPr="001820E6">
              <w:rPr>
                <w:rStyle w:val="Hyperlink"/>
                <w:sz w:val="22"/>
                <w:szCs w:val="22"/>
              </w:rPr>
              <w:t>Process</w:t>
            </w:r>
            <w:r w:rsidR="001820E6" w:rsidRPr="001820E6">
              <w:rPr>
                <w:webHidden/>
                <w:sz w:val="22"/>
                <w:szCs w:val="22"/>
              </w:rPr>
              <w:tab/>
            </w:r>
            <w:r w:rsidR="001820E6" w:rsidRPr="001820E6">
              <w:rPr>
                <w:webHidden/>
                <w:sz w:val="22"/>
                <w:szCs w:val="22"/>
              </w:rPr>
              <w:fldChar w:fldCharType="begin"/>
            </w:r>
            <w:r w:rsidR="001820E6" w:rsidRPr="001820E6">
              <w:rPr>
                <w:webHidden/>
                <w:sz w:val="22"/>
                <w:szCs w:val="22"/>
              </w:rPr>
              <w:instrText xml:space="preserve"> PAGEREF _Toc54095293 \h </w:instrText>
            </w:r>
            <w:r w:rsidR="001820E6" w:rsidRPr="001820E6">
              <w:rPr>
                <w:webHidden/>
                <w:sz w:val="22"/>
                <w:szCs w:val="22"/>
              </w:rPr>
            </w:r>
            <w:r w:rsidR="001820E6" w:rsidRPr="001820E6">
              <w:rPr>
                <w:webHidden/>
                <w:sz w:val="22"/>
                <w:szCs w:val="22"/>
              </w:rPr>
              <w:fldChar w:fldCharType="separate"/>
            </w:r>
            <w:r w:rsidR="00DB66E4">
              <w:rPr>
                <w:webHidden/>
                <w:sz w:val="22"/>
                <w:szCs w:val="22"/>
              </w:rPr>
              <w:t>4</w:t>
            </w:r>
            <w:r w:rsidR="001820E6" w:rsidRPr="001820E6">
              <w:rPr>
                <w:webHidden/>
                <w:sz w:val="22"/>
                <w:szCs w:val="22"/>
              </w:rPr>
              <w:fldChar w:fldCharType="end"/>
            </w:r>
          </w:hyperlink>
        </w:p>
        <w:p w14:paraId="7728084B" w14:textId="38931181" w:rsidR="001820E6" w:rsidRPr="001820E6" w:rsidRDefault="00743562">
          <w:pPr>
            <w:pStyle w:val="TOC1"/>
            <w:rPr>
              <w:rFonts w:asciiTheme="minorHAnsi" w:eastAsiaTheme="minorEastAsia" w:hAnsiTheme="minorHAnsi" w:cstheme="minorBidi"/>
              <w:b w:val="0"/>
              <w:color w:val="auto"/>
              <w:sz w:val="20"/>
              <w:szCs w:val="20"/>
            </w:rPr>
          </w:pPr>
          <w:hyperlink w:anchor="_Toc54095294" w:history="1">
            <w:r w:rsidR="001820E6" w:rsidRPr="001820E6">
              <w:rPr>
                <w:rStyle w:val="Hyperlink"/>
                <w:sz w:val="22"/>
                <w:szCs w:val="22"/>
              </w:rPr>
              <w:t>Roles and responsibilities</w:t>
            </w:r>
            <w:r w:rsidR="001820E6" w:rsidRPr="001820E6">
              <w:rPr>
                <w:webHidden/>
                <w:sz w:val="22"/>
                <w:szCs w:val="22"/>
              </w:rPr>
              <w:tab/>
            </w:r>
            <w:r w:rsidR="001820E6" w:rsidRPr="001820E6">
              <w:rPr>
                <w:webHidden/>
                <w:sz w:val="22"/>
                <w:szCs w:val="22"/>
              </w:rPr>
              <w:fldChar w:fldCharType="begin"/>
            </w:r>
            <w:r w:rsidR="001820E6" w:rsidRPr="001820E6">
              <w:rPr>
                <w:webHidden/>
                <w:sz w:val="22"/>
                <w:szCs w:val="22"/>
              </w:rPr>
              <w:instrText xml:space="preserve"> PAGEREF _Toc54095294 \h </w:instrText>
            </w:r>
            <w:r w:rsidR="001820E6" w:rsidRPr="001820E6">
              <w:rPr>
                <w:webHidden/>
                <w:sz w:val="22"/>
                <w:szCs w:val="22"/>
              </w:rPr>
            </w:r>
            <w:r w:rsidR="001820E6" w:rsidRPr="001820E6">
              <w:rPr>
                <w:webHidden/>
                <w:sz w:val="22"/>
                <w:szCs w:val="22"/>
              </w:rPr>
              <w:fldChar w:fldCharType="separate"/>
            </w:r>
            <w:r w:rsidR="00DB66E4">
              <w:rPr>
                <w:webHidden/>
                <w:sz w:val="22"/>
                <w:szCs w:val="22"/>
              </w:rPr>
              <w:t>4</w:t>
            </w:r>
            <w:r w:rsidR="001820E6" w:rsidRPr="001820E6">
              <w:rPr>
                <w:webHidden/>
                <w:sz w:val="22"/>
                <w:szCs w:val="22"/>
              </w:rPr>
              <w:fldChar w:fldCharType="end"/>
            </w:r>
          </w:hyperlink>
        </w:p>
        <w:p w14:paraId="55D32EF7" w14:textId="694D6A19" w:rsidR="001820E6" w:rsidRPr="001820E6" w:rsidRDefault="00743562">
          <w:pPr>
            <w:pStyle w:val="TOC1"/>
            <w:rPr>
              <w:rFonts w:asciiTheme="minorHAnsi" w:eastAsiaTheme="minorEastAsia" w:hAnsiTheme="minorHAnsi" w:cstheme="minorBidi"/>
              <w:b w:val="0"/>
              <w:color w:val="auto"/>
              <w:sz w:val="20"/>
              <w:szCs w:val="20"/>
            </w:rPr>
          </w:pPr>
          <w:hyperlink w:anchor="_Toc54095295" w:history="1">
            <w:r w:rsidR="001820E6" w:rsidRPr="001820E6">
              <w:rPr>
                <w:rStyle w:val="Hyperlink"/>
                <w:sz w:val="22"/>
                <w:szCs w:val="22"/>
              </w:rPr>
              <w:t>Location of waste documentation (WTNs and CSNs)</w:t>
            </w:r>
            <w:r w:rsidR="001820E6" w:rsidRPr="001820E6">
              <w:rPr>
                <w:webHidden/>
                <w:sz w:val="22"/>
                <w:szCs w:val="22"/>
              </w:rPr>
              <w:tab/>
            </w:r>
            <w:r w:rsidR="001820E6" w:rsidRPr="001820E6">
              <w:rPr>
                <w:webHidden/>
                <w:sz w:val="22"/>
                <w:szCs w:val="22"/>
              </w:rPr>
              <w:fldChar w:fldCharType="begin"/>
            </w:r>
            <w:r w:rsidR="001820E6" w:rsidRPr="001820E6">
              <w:rPr>
                <w:webHidden/>
                <w:sz w:val="22"/>
                <w:szCs w:val="22"/>
              </w:rPr>
              <w:instrText xml:space="preserve"> PAGEREF _Toc54095295 \h </w:instrText>
            </w:r>
            <w:r w:rsidR="001820E6" w:rsidRPr="001820E6">
              <w:rPr>
                <w:webHidden/>
                <w:sz w:val="22"/>
                <w:szCs w:val="22"/>
              </w:rPr>
            </w:r>
            <w:r w:rsidR="001820E6" w:rsidRPr="001820E6">
              <w:rPr>
                <w:webHidden/>
                <w:sz w:val="22"/>
                <w:szCs w:val="22"/>
              </w:rPr>
              <w:fldChar w:fldCharType="separate"/>
            </w:r>
            <w:r w:rsidR="00DB66E4">
              <w:rPr>
                <w:webHidden/>
                <w:sz w:val="22"/>
                <w:szCs w:val="22"/>
              </w:rPr>
              <w:t>5</w:t>
            </w:r>
            <w:r w:rsidR="001820E6" w:rsidRPr="001820E6">
              <w:rPr>
                <w:webHidden/>
                <w:sz w:val="22"/>
                <w:szCs w:val="22"/>
              </w:rPr>
              <w:fldChar w:fldCharType="end"/>
            </w:r>
          </w:hyperlink>
        </w:p>
        <w:p w14:paraId="21BD8E2D" w14:textId="539D8CB7" w:rsidR="001820E6" w:rsidRPr="001820E6" w:rsidRDefault="00743562">
          <w:pPr>
            <w:pStyle w:val="TOC1"/>
            <w:rPr>
              <w:rFonts w:asciiTheme="minorHAnsi" w:eastAsiaTheme="minorEastAsia" w:hAnsiTheme="minorHAnsi" w:cstheme="minorBidi"/>
              <w:b w:val="0"/>
              <w:color w:val="auto"/>
              <w:sz w:val="20"/>
              <w:szCs w:val="20"/>
            </w:rPr>
          </w:pPr>
          <w:hyperlink w:anchor="_Toc54095296" w:history="1">
            <w:r w:rsidR="001820E6" w:rsidRPr="001820E6">
              <w:rPr>
                <w:rStyle w:val="Hyperlink"/>
                <w:sz w:val="22"/>
                <w:szCs w:val="22"/>
              </w:rPr>
              <w:t>Arrangements for disposal of waste and recycling</w:t>
            </w:r>
            <w:r w:rsidR="001820E6" w:rsidRPr="001820E6">
              <w:rPr>
                <w:webHidden/>
                <w:sz w:val="22"/>
                <w:szCs w:val="22"/>
              </w:rPr>
              <w:tab/>
            </w:r>
            <w:r w:rsidR="001820E6" w:rsidRPr="001820E6">
              <w:rPr>
                <w:webHidden/>
                <w:sz w:val="22"/>
                <w:szCs w:val="22"/>
              </w:rPr>
              <w:fldChar w:fldCharType="begin"/>
            </w:r>
            <w:r w:rsidR="001820E6" w:rsidRPr="001820E6">
              <w:rPr>
                <w:webHidden/>
                <w:sz w:val="22"/>
                <w:szCs w:val="22"/>
              </w:rPr>
              <w:instrText xml:space="preserve"> PAGEREF _Toc54095296 \h </w:instrText>
            </w:r>
            <w:r w:rsidR="001820E6" w:rsidRPr="001820E6">
              <w:rPr>
                <w:webHidden/>
                <w:sz w:val="22"/>
                <w:szCs w:val="22"/>
              </w:rPr>
            </w:r>
            <w:r w:rsidR="001820E6" w:rsidRPr="001820E6">
              <w:rPr>
                <w:webHidden/>
                <w:sz w:val="22"/>
                <w:szCs w:val="22"/>
              </w:rPr>
              <w:fldChar w:fldCharType="separate"/>
            </w:r>
            <w:r w:rsidR="00DB66E4">
              <w:rPr>
                <w:webHidden/>
                <w:sz w:val="22"/>
                <w:szCs w:val="22"/>
              </w:rPr>
              <w:t>5</w:t>
            </w:r>
            <w:r w:rsidR="001820E6" w:rsidRPr="001820E6">
              <w:rPr>
                <w:webHidden/>
                <w:sz w:val="22"/>
                <w:szCs w:val="22"/>
              </w:rPr>
              <w:fldChar w:fldCharType="end"/>
            </w:r>
          </w:hyperlink>
        </w:p>
        <w:p w14:paraId="00042307" w14:textId="5D0842A7" w:rsidR="001820E6" w:rsidRPr="001820E6" w:rsidRDefault="00743562">
          <w:pPr>
            <w:pStyle w:val="TOC1"/>
            <w:rPr>
              <w:rFonts w:asciiTheme="minorHAnsi" w:eastAsiaTheme="minorEastAsia" w:hAnsiTheme="minorHAnsi" w:cstheme="minorBidi"/>
              <w:b w:val="0"/>
              <w:color w:val="auto"/>
              <w:sz w:val="20"/>
              <w:szCs w:val="20"/>
            </w:rPr>
          </w:pPr>
          <w:hyperlink w:anchor="_Toc54095297" w:history="1">
            <w:r w:rsidR="001820E6" w:rsidRPr="001820E6">
              <w:rPr>
                <w:rStyle w:val="Hyperlink"/>
                <w:sz w:val="22"/>
                <w:szCs w:val="22"/>
              </w:rPr>
              <w:t>Legal information</w:t>
            </w:r>
            <w:r w:rsidR="001820E6" w:rsidRPr="001820E6">
              <w:rPr>
                <w:webHidden/>
                <w:sz w:val="22"/>
                <w:szCs w:val="22"/>
              </w:rPr>
              <w:tab/>
            </w:r>
            <w:r w:rsidR="001820E6" w:rsidRPr="001820E6">
              <w:rPr>
                <w:webHidden/>
                <w:sz w:val="22"/>
                <w:szCs w:val="22"/>
              </w:rPr>
              <w:fldChar w:fldCharType="begin"/>
            </w:r>
            <w:r w:rsidR="001820E6" w:rsidRPr="001820E6">
              <w:rPr>
                <w:webHidden/>
                <w:sz w:val="22"/>
                <w:szCs w:val="22"/>
              </w:rPr>
              <w:instrText xml:space="preserve"> PAGEREF _Toc54095297 \h </w:instrText>
            </w:r>
            <w:r w:rsidR="001820E6" w:rsidRPr="001820E6">
              <w:rPr>
                <w:webHidden/>
                <w:sz w:val="22"/>
                <w:szCs w:val="22"/>
              </w:rPr>
            </w:r>
            <w:r w:rsidR="001820E6" w:rsidRPr="001820E6">
              <w:rPr>
                <w:webHidden/>
                <w:sz w:val="22"/>
                <w:szCs w:val="22"/>
              </w:rPr>
              <w:fldChar w:fldCharType="separate"/>
            </w:r>
            <w:r w:rsidR="00DB66E4">
              <w:rPr>
                <w:webHidden/>
                <w:sz w:val="22"/>
                <w:szCs w:val="22"/>
              </w:rPr>
              <w:t>9</w:t>
            </w:r>
            <w:r w:rsidR="001820E6" w:rsidRPr="001820E6">
              <w:rPr>
                <w:webHidden/>
                <w:sz w:val="22"/>
                <w:szCs w:val="22"/>
              </w:rPr>
              <w:fldChar w:fldCharType="end"/>
            </w:r>
          </w:hyperlink>
        </w:p>
        <w:p w14:paraId="39C06C61" w14:textId="79080284" w:rsidR="001820E6" w:rsidRPr="001820E6" w:rsidRDefault="00743562">
          <w:pPr>
            <w:pStyle w:val="TOC1"/>
            <w:rPr>
              <w:rFonts w:asciiTheme="minorHAnsi" w:eastAsiaTheme="minorEastAsia" w:hAnsiTheme="minorHAnsi" w:cstheme="minorBidi"/>
              <w:b w:val="0"/>
              <w:color w:val="auto"/>
              <w:sz w:val="20"/>
              <w:szCs w:val="20"/>
            </w:rPr>
          </w:pPr>
          <w:hyperlink w:anchor="_Toc54095298" w:history="1">
            <w:r w:rsidR="001820E6" w:rsidRPr="001820E6">
              <w:rPr>
                <w:rStyle w:val="Hyperlink"/>
                <w:sz w:val="22"/>
                <w:szCs w:val="22"/>
              </w:rPr>
              <w:t>Building waste (projects)</w:t>
            </w:r>
            <w:r w:rsidR="001820E6" w:rsidRPr="001820E6">
              <w:rPr>
                <w:webHidden/>
                <w:sz w:val="22"/>
                <w:szCs w:val="22"/>
              </w:rPr>
              <w:tab/>
            </w:r>
            <w:r w:rsidR="001820E6" w:rsidRPr="001820E6">
              <w:rPr>
                <w:webHidden/>
                <w:sz w:val="22"/>
                <w:szCs w:val="22"/>
              </w:rPr>
              <w:fldChar w:fldCharType="begin"/>
            </w:r>
            <w:r w:rsidR="001820E6" w:rsidRPr="001820E6">
              <w:rPr>
                <w:webHidden/>
                <w:sz w:val="22"/>
                <w:szCs w:val="22"/>
              </w:rPr>
              <w:instrText xml:space="preserve"> PAGEREF _Toc54095298 \h </w:instrText>
            </w:r>
            <w:r w:rsidR="001820E6" w:rsidRPr="001820E6">
              <w:rPr>
                <w:webHidden/>
                <w:sz w:val="22"/>
                <w:szCs w:val="22"/>
              </w:rPr>
            </w:r>
            <w:r w:rsidR="001820E6" w:rsidRPr="001820E6">
              <w:rPr>
                <w:webHidden/>
                <w:sz w:val="22"/>
                <w:szCs w:val="22"/>
              </w:rPr>
              <w:fldChar w:fldCharType="separate"/>
            </w:r>
            <w:r w:rsidR="00DB66E4">
              <w:rPr>
                <w:webHidden/>
                <w:sz w:val="22"/>
                <w:szCs w:val="22"/>
              </w:rPr>
              <w:t>9</w:t>
            </w:r>
            <w:r w:rsidR="001820E6" w:rsidRPr="001820E6">
              <w:rPr>
                <w:webHidden/>
                <w:sz w:val="22"/>
                <w:szCs w:val="22"/>
              </w:rPr>
              <w:fldChar w:fldCharType="end"/>
            </w:r>
          </w:hyperlink>
        </w:p>
        <w:p w14:paraId="260A9EDB" w14:textId="77777777" w:rsidR="00F67BB2" w:rsidRDefault="00F67BB2">
          <w:r w:rsidRPr="001820E6">
            <w:rPr>
              <w:rFonts w:ascii="Calibri" w:eastAsiaTheme="majorEastAsia" w:hAnsi="Calibri" w:cstheme="majorBidi"/>
              <w:b/>
              <w:bCs/>
              <w:noProof/>
              <w:color w:val="006C86" w:themeColor="accent1" w:themeShade="BF"/>
            </w:rPr>
            <w:fldChar w:fldCharType="end"/>
          </w:r>
        </w:p>
      </w:sdtContent>
    </w:sdt>
    <w:p w14:paraId="007D0231" w14:textId="77777777" w:rsidR="00E349C8" w:rsidRDefault="00E349C8" w:rsidP="00E349C8">
      <w:r>
        <w:br w:type="page"/>
      </w:r>
    </w:p>
    <w:p w14:paraId="56C9C1FB" w14:textId="77777777" w:rsidR="00B53429" w:rsidRPr="00B53429" w:rsidRDefault="00B53429" w:rsidP="00B53429">
      <w:pPr>
        <w:pStyle w:val="Heading1"/>
        <w:rPr>
          <w:color w:val="0092B3"/>
        </w:rPr>
      </w:pPr>
      <w:bookmarkStart w:id="0" w:name="_Toc54095287"/>
      <w:r w:rsidRPr="00B53429">
        <w:rPr>
          <w:color w:val="0092B3"/>
        </w:rPr>
        <w:lastRenderedPageBreak/>
        <w:t>Purpose of document</w:t>
      </w:r>
      <w:bookmarkEnd w:id="0"/>
      <w:r w:rsidRPr="00B53429">
        <w:rPr>
          <w:color w:val="0092B3"/>
        </w:rPr>
        <w:t xml:space="preserve"> </w:t>
      </w:r>
    </w:p>
    <w:p w14:paraId="15238C29" w14:textId="4586187C" w:rsidR="00B53429" w:rsidRDefault="00B53429" w:rsidP="00B53429">
      <w:pPr>
        <w:rPr>
          <w:rFonts w:cstheme="minorHAnsi"/>
          <w:sz w:val="20"/>
          <w:szCs w:val="20"/>
        </w:rPr>
      </w:pPr>
      <w:r>
        <w:rPr>
          <w:rFonts w:cstheme="minorHAnsi"/>
          <w:sz w:val="20"/>
          <w:szCs w:val="20"/>
        </w:rPr>
        <w:t>This following procedure</w:t>
      </w:r>
      <w:r w:rsidR="00755A8A">
        <w:rPr>
          <w:rFonts w:cstheme="minorHAnsi"/>
          <w:sz w:val="20"/>
          <w:szCs w:val="20"/>
        </w:rPr>
        <w:t xml:space="preserve"> </w:t>
      </w:r>
      <w:r>
        <w:rPr>
          <w:rFonts w:cstheme="minorHAnsi"/>
          <w:sz w:val="20"/>
          <w:szCs w:val="20"/>
        </w:rPr>
        <w:t>provides one point of reference for all Manchester Met</w:t>
      </w:r>
      <w:r w:rsidR="00437424">
        <w:rPr>
          <w:rFonts w:cstheme="minorHAnsi"/>
          <w:sz w:val="20"/>
          <w:szCs w:val="20"/>
        </w:rPr>
        <w:t>ropolitan University (Manchester Met)</w:t>
      </w:r>
      <w:r>
        <w:rPr>
          <w:rFonts w:cstheme="minorHAnsi"/>
          <w:sz w:val="20"/>
          <w:szCs w:val="20"/>
        </w:rPr>
        <w:t xml:space="preserve"> staff and contractors regarding requirements for managing waste and recycling</w:t>
      </w:r>
      <w:r w:rsidR="00755A8A">
        <w:rPr>
          <w:rFonts w:cstheme="minorHAnsi"/>
          <w:sz w:val="20"/>
          <w:szCs w:val="20"/>
        </w:rPr>
        <w:t xml:space="preserve"> and forms part of the University’s Environmental Management System</w:t>
      </w:r>
      <w:r>
        <w:rPr>
          <w:rFonts w:cstheme="minorHAnsi"/>
          <w:sz w:val="20"/>
          <w:szCs w:val="20"/>
        </w:rPr>
        <w:t xml:space="preserve">. It will ensure: </w:t>
      </w:r>
    </w:p>
    <w:p w14:paraId="0FC4B4E6" w14:textId="77777777" w:rsidR="00B53429" w:rsidRPr="00EF1390" w:rsidRDefault="00B53429" w:rsidP="00B53429">
      <w:pPr>
        <w:pStyle w:val="ListParagraph"/>
        <w:numPr>
          <w:ilvl w:val="0"/>
          <w:numId w:val="1"/>
        </w:numPr>
        <w:spacing w:after="0" w:line="240" w:lineRule="auto"/>
        <w:rPr>
          <w:rFonts w:cstheme="minorHAnsi"/>
          <w:sz w:val="20"/>
          <w:szCs w:val="20"/>
        </w:rPr>
      </w:pPr>
      <w:r>
        <w:rPr>
          <w:rFonts w:cstheme="minorHAnsi"/>
          <w:sz w:val="20"/>
          <w:szCs w:val="20"/>
        </w:rPr>
        <w:t>Manchester Met</w:t>
      </w:r>
      <w:r w:rsidRPr="00EF1390">
        <w:rPr>
          <w:rFonts w:cstheme="minorHAnsi"/>
          <w:sz w:val="20"/>
          <w:szCs w:val="20"/>
        </w:rPr>
        <w:t xml:space="preserve"> achieves its waste </w:t>
      </w:r>
      <w:r>
        <w:rPr>
          <w:rFonts w:cstheme="minorHAnsi"/>
          <w:sz w:val="20"/>
          <w:szCs w:val="20"/>
        </w:rPr>
        <w:t>and</w:t>
      </w:r>
      <w:r w:rsidRPr="00EF1390">
        <w:rPr>
          <w:rFonts w:cstheme="minorHAnsi"/>
          <w:sz w:val="20"/>
          <w:szCs w:val="20"/>
        </w:rPr>
        <w:t xml:space="preserve"> recycling targets</w:t>
      </w:r>
      <w:r w:rsidR="00322449">
        <w:rPr>
          <w:rFonts w:cstheme="minorHAnsi"/>
          <w:sz w:val="20"/>
          <w:szCs w:val="20"/>
        </w:rPr>
        <w:t>.</w:t>
      </w:r>
      <w:r w:rsidRPr="00EF1390">
        <w:rPr>
          <w:rFonts w:cstheme="minorHAnsi"/>
          <w:sz w:val="20"/>
          <w:szCs w:val="20"/>
        </w:rPr>
        <w:t xml:space="preserve"> </w:t>
      </w:r>
    </w:p>
    <w:p w14:paraId="085C9148" w14:textId="44662B02" w:rsidR="00B53429" w:rsidRPr="00D46E12" w:rsidRDefault="00B53429" w:rsidP="00B53429">
      <w:pPr>
        <w:pStyle w:val="ListParagraph"/>
        <w:numPr>
          <w:ilvl w:val="0"/>
          <w:numId w:val="1"/>
        </w:numPr>
        <w:spacing w:after="0" w:line="240" w:lineRule="auto"/>
        <w:rPr>
          <w:rFonts w:cstheme="minorHAnsi"/>
          <w:sz w:val="20"/>
          <w:szCs w:val="20"/>
        </w:rPr>
      </w:pPr>
      <w:r>
        <w:rPr>
          <w:rFonts w:cstheme="minorHAnsi"/>
          <w:sz w:val="20"/>
          <w:szCs w:val="20"/>
        </w:rPr>
        <w:t>H</w:t>
      </w:r>
      <w:r w:rsidRPr="00D46E12">
        <w:rPr>
          <w:rFonts w:cstheme="minorHAnsi"/>
          <w:sz w:val="20"/>
          <w:szCs w:val="20"/>
        </w:rPr>
        <w:t>azardous and non-hazardous waste</w:t>
      </w:r>
      <w:r>
        <w:rPr>
          <w:rFonts w:cstheme="minorHAnsi"/>
          <w:sz w:val="20"/>
          <w:szCs w:val="20"/>
        </w:rPr>
        <w:t>s</w:t>
      </w:r>
      <w:r w:rsidRPr="00D46E12">
        <w:rPr>
          <w:rFonts w:cstheme="minorHAnsi"/>
          <w:sz w:val="20"/>
          <w:szCs w:val="20"/>
        </w:rPr>
        <w:t xml:space="preserve"> </w:t>
      </w:r>
      <w:r>
        <w:rPr>
          <w:rFonts w:cstheme="minorHAnsi"/>
          <w:sz w:val="20"/>
          <w:szCs w:val="20"/>
        </w:rPr>
        <w:t>are</w:t>
      </w:r>
      <w:r w:rsidRPr="00D46E12">
        <w:rPr>
          <w:rFonts w:cstheme="minorHAnsi"/>
          <w:sz w:val="20"/>
          <w:szCs w:val="20"/>
        </w:rPr>
        <w:t xml:space="preserve"> stored, transported</w:t>
      </w:r>
      <w:r w:rsidR="00437424">
        <w:rPr>
          <w:rFonts w:cstheme="minorHAnsi"/>
          <w:sz w:val="20"/>
          <w:szCs w:val="20"/>
        </w:rPr>
        <w:t>,</w:t>
      </w:r>
      <w:r w:rsidRPr="00D46E12">
        <w:rPr>
          <w:rFonts w:cstheme="minorHAnsi"/>
          <w:sz w:val="20"/>
          <w:szCs w:val="20"/>
        </w:rPr>
        <w:t xml:space="preserve"> and disposed of in compliance with</w:t>
      </w:r>
      <w:r>
        <w:rPr>
          <w:rFonts w:cstheme="minorHAnsi"/>
          <w:sz w:val="20"/>
          <w:szCs w:val="20"/>
        </w:rPr>
        <w:t xml:space="preserve"> Manchester Met’s</w:t>
      </w:r>
      <w:r w:rsidRPr="00D46E12">
        <w:rPr>
          <w:rFonts w:cstheme="minorHAnsi"/>
          <w:sz w:val="20"/>
          <w:szCs w:val="20"/>
        </w:rPr>
        <w:t xml:space="preserve"> legal obligations</w:t>
      </w:r>
      <w:r w:rsidR="00322449">
        <w:rPr>
          <w:rFonts w:cstheme="minorHAnsi"/>
          <w:sz w:val="20"/>
          <w:szCs w:val="20"/>
        </w:rPr>
        <w:t>.</w:t>
      </w:r>
    </w:p>
    <w:p w14:paraId="623E33B2" w14:textId="77777777" w:rsidR="00F67BB2" w:rsidRPr="00B53429" w:rsidRDefault="00B53429" w:rsidP="00B53429">
      <w:pPr>
        <w:pStyle w:val="ListParagraph"/>
        <w:numPr>
          <w:ilvl w:val="0"/>
          <w:numId w:val="1"/>
        </w:numPr>
        <w:spacing w:after="0" w:line="240" w:lineRule="auto"/>
        <w:rPr>
          <w:rFonts w:cstheme="minorHAnsi"/>
          <w:sz w:val="20"/>
          <w:szCs w:val="20"/>
        </w:rPr>
      </w:pPr>
      <w:r>
        <w:rPr>
          <w:rFonts w:cstheme="minorHAnsi"/>
          <w:sz w:val="20"/>
          <w:szCs w:val="20"/>
        </w:rPr>
        <w:t>D</w:t>
      </w:r>
      <w:r w:rsidRPr="00D46E12">
        <w:rPr>
          <w:rFonts w:cstheme="minorHAnsi"/>
          <w:sz w:val="20"/>
          <w:szCs w:val="20"/>
        </w:rPr>
        <w:t>ocumentation for hazardous and non-hazardous waste</w:t>
      </w:r>
      <w:r>
        <w:rPr>
          <w:rFonts w:cstheme="minorHAnsi"/>
          <w:sz w:val="20"/>
          <w:szCs w:val="20"/>
        </w:rPr>
        <w:t>s</w:t>
      </w:r>
      <w:r w:rsidRPr="00D46E12">
        <w:rPr>
          <w:rFonts w:cstheme="minorHAnsi"/>
          <w:sz w:val="20"/>
          <w:szCs w:val="20"/>
        </w:rPr>
        <w:t xml:space="preserve"> </w:t>
      </w:r>
      <w:r>
        <w:rPr>
          <w:rFonts w:cstheme="minorHAnsi"/>
          <w:sz w:val="20"/>
          <w:szCs w:val="20"/>
        </w:rPr>
        <w:t>are</w:t>
      </w:r>
      <w:r w:rsidRPr="00D46E12">
        <w:rPr>
          <w:rFonts w:cstheme="minorHAnsi"/>
          <w:sz w:val="20"/>
          <w:szCs w:val="20"/>
        </w:rPr>
        <w:t xml:space="preserve"> completed and stored in compliance with </w:t>
      </w:r>
      <w:r>
        <w:rPr>
          <w:rFonts w:cstheme="minorHAnsi"/>
          <w:sz w:val="20"/>
          <w:szCs w:val="20"/>
        </w:rPr>
        <w:t xml:space="preserve">Manchester Met’s </w:t>
      </w:r>
      <w:r w:rsidRPr="00D46E12">
        <w:rPr>
          <w:rFonts w:cstheme="minorHAnsi"/>
          <w:sz w:val="20"/>
          <w:szCs w:val="20"/>
        </w:rPr>
        <w:t>legal obligations</w:t>
      </w:r>
      <w:r>
        <w:rPr>
          <w:rFonts w:cstheme="minorHAnsi"/>
          <w:sz w:val="20"/>
          <w:szCs w:val="20"/>
        </w:rPr>
        <w:t>.</w:t>
      </w:r>
    </w:p>
    <w:p w14:paraId="07522AE1" w14:textId="77777777" w:rsidR="00B53429" w:rsidRPr="00B53429" w:rsidRDefault="00B53429" w:rsidP="00B53429">
      <w:pPr>
        <w:pStyle w:val="Heading1"/>
        <w:rPr>
          <w:color w:val="0092B3"/>
        </w:rPr>
      </w:pPr>
      <w:bookmarkStart w:id="1" w:name="_Toc54095288"/>
      <w:r w:rsidRPr="00B53429">
        <w:rPr>
          <w:color w:val="0092B3"/>
        </w:rPr>
        <w:t>Audience</w:t>
      </w:r>
      <w:bookmarkEnd w:id="1"/>
      <w:r w:rsidRPr="00B53429">
        <w:rPr>
          <w:color w:val="0092B3"/>
        </w:rPr>
        <w:t xml:space="preserve"> </w:t>
      </w:r>
    </w:p>
    <w:p w14:paraId="7643ACD6" w14:textId="77777777" w:rsidR="00B53429" w:rsidRDefault="00B53429" w:rsidP="00B53429">
      <w:pPr>
        <w:rPr>
          <w:rFonts w:cstheme="minorHAnsi"/>
          <w:sz w:val="20"/>
          <w:szCs w:val="20"/>
        </w:rPr>
      </w:pPr>
      <w:r>
        <w:rPr>
          <w:rFonts w:cstheme="minorHAnsi"/>
          <w:sz w:val="20"/>
          <w:szCs w:val="20"/>
        </w:rPr>
        <w:t>This procedure has been written for:</w:t>
      </w:r>
    </w:p>
    <w:p w14:paraId="1D4A894D" w14:textId="77777777" w:rsidR="00B53429" w:rsidRPr="00755A8A" w:rsidRDefault="00B53429" w:rsidP="007875ED">
      <w:pPr>
        <w:pStyle w:val="ListParagraph"/>
        <w:numPr>
          <w:ilvl w:val="0"/>
          <w:numId w:val="2"/>
        </w:numPr>
        <w:rPr>
          <w:rFonts w:cstheme="minorHAnsi"/>
          <w:sz w:val="20"/>
          <w:szCs w:val="20"/>
        </w:rPr>
      </w:pPr>
      <w:r w:rsidRPr="00755A8A">
        <w:rPr>
          <w:rFonts w:cstheme="minorHAnsi"/>
          <w:sz w:val="20"/>
          <w:szCs w:val="20"/>
        </w:rPr>
        <w:t>Manchester Met staff with responsibility for managing waste &amp; recycling (as outlined in</w:t>
      </w:r>
      <w:r w:rsidR="00E20A3A">
        <w:rPr>
          <w:rFonts w:cstheme="minorHAnsi"/>
          <w:sz w:val="20"/>
          <w:szCs w:val="20"/>
        </w:rPr>
        <w:t xml:space="preserve"> the</w:t>
      </w:r>
      <w:r w:rsidRPr="00755A8A">
        <w:rPr>
          <w:rFonts w:cstheme="minorHAnsi"/>
          <w:sz w:val="20"/>
          <w:szCs w:val="20"/>
        </w:rPr>
        <w:t xml:space="preserve"> </w:t>
      </w:r>
      <w:hyperlink r:id="rId8" w:history="1">
        <w:r w:rsidRPr="00990891">
          <w:rPr>
            <w:rStyle w:val="Hyperlink"/>
            <w:rFonts w:cstheme="minorHAnsi"/>
            <w:color w:val="0070C0"/>
            <w:sz w:val="20"/>
            <w:szCs w:val="20"/>
          </w:rPr>
          <w:t xml:space="preserve">Waste </w:t>
        </w:r>
        <w:r w:rsidR="007350C7" w:rsidRPr="00990891">
          <w:rPr>
            <w:rStyle w:val="Hyperlink"/>
            <w:rFonts w:cstheme="minorHAnsi"/>
            <w:color w:val="0070C0"/>
            <w:sz w:val="20"/>
            <w:szCs w:val="20"/>
          </w:rPr>
          <w:t>and</w:t>
        </w:r>
        <w:r w:rsidRPr="00990891">
          <w:rPr>
            <w:rStyle w:val="Hyperlink"/>
            <w:rFonts w:cstheme="minorHAnsi"/>
            <w:color w:val="0070C0"/>
            <w:sz w:val="20"/>
            <w:szCs w:val="20"/>
          </w:rPr>
          <w:t xml:space="preserve"> Recycling EMS</w:t>
        </w:r>
      </w:hyperlink>
      <w:r w:rsidR="00755A8A">
        <w:rPr>
          <w:rStyle w:val="Hyperlink"/>
          <w:rFonts w:cstheme="minorHAnsi"/>
          <w:color w:val="0070C0"/>
          <w:sz w:val="20"/>
          <w:szCs w:val="20"/>
        </w:rPr>
        <w:t xml:space="preserve">, </w:t>
      </w:r>
      <w:r w:rsidR="00755A8A" w:rsidRPr="00755A8A">
        <w:rPr>
          <w:rFonts w:cstheme="minorHAnsi"/>
          <w:sz w:val="20"/>
          <w:szCs w:val="20"/>
        </w:rPr>
        <w:t>in line with the requirements of ISO14001:2015/ Environmental Management System</w:t>
      </w:r>
      <w:r w:rsidR="00755A8A">
        <w:rPr>
          <w:rFonts w:cstheme="minorHAnsi"/>
          <w:sz w:val="20"/>
          <w:szCs w:val="20"/>
        </w:rPr>
        <w:t>).</w:t>
      </w:r>
    </w:p>
    <w:p w14:paraId="4F8216AE" w14:textId="77777777" w:rsidR="00B53429" w:rsidRPr="00AA41E0" w:rsidRDefault="00B53429" w:rsidP="00755A8A">
      <w:pPr>
        <w:pStyle w:val="ListParagraph"/>
        <w:numPr>
          <w:ilvl w:val="0"/>
          <w:numId w:val="2"/>
        </w:numPr>
        <w:rPr>
          <w:rFonts w:cstheme="minorHAnsi"/>
          <w:sz w:val="20"/>
          <w:szCs w:val="20"/>
        </w:rPr>
      </w:pPr>
      <w:r>
        <w:rPr>
          <w:rFonts w:cstheme="minorHAnsi"/>
          <w:sz w:val="20"/>
          <w:szCs w:val="20"/>
        </w:rPr>
        <w:t>Manchester Met’s</w:t>
      </w:r>
      <w:r w:rsidRPr="00AA41E0">
        <w:rPr>
          <w:rFonts w:cstheme="minorHAnsi"/>
          <w:sz w:val="20"/>
          <w:szCs w:val="20"/>
        </w:rPr>
        <w:t xml:space="preserve"> contractors</w:t>
      </w:r>
      <w:r w:rsidR="00322449">
        <w:rPr>
          <w:rFonts w:cstheme="minorHAnsi"/>
          <w:sz w:val="20"/>
          <w:szCs w:val="20"/>
        </w:rPr>
        <w:t>.</w:t>
      </w:r>
      <w:r w:rsidR="00755A8A" w:rsidRPr="00755A8A">
        <w:t xml:space="preserve"> </w:t>
      </w:r>
    </w:p>
    <w:p w14:paraId="4CACE488" w14:textId="77777777" w:rsidR="00B53429" w:rsidRPr="00B53429" w:rsidRDefault="00B53429" w:rsidP="00B53429">
      <w:pPr>
        <w:pStyle w:val="ListParagraph"/>
        <w:numPr>
          <w:ilvl w:val="0"/>
          <w:numId w:val="2"/>
        </w:numPr>
        <w:rPr>
          <w:rFonts w:cstheme="minorHAnsi"/>
          <w:sz w:val="20"/>
          <w:szCs w:val="20"/>
        </w:rPr>
      </w:pPr>
      <w:r>
        <w:rPr>
          <w:rFonts w:cstheme="minorHAnsi"/>
          <w:sz w:val="20"/>
          <w:szCs w:val="20"/>
        </w:rPr>
        <w:t>Manchester Met’s i</w:t>
      </w:r>
      <w:r w:rsidRPr="00AA41E0">
        <w:rPr>
          <w:rFonts w:cstheme="minorHAnsi"/>
          <w:sz w:val="20"/>
          <w:szCs w:val="20"/>
        </w:rPr>
        <w:t>nternal and external auditors</w:t>
      </w:r>
      <w:r w:rsidR="00322449">
        <w:rPr>
          <w:rFonts w:cstheme="minorHAnsi"/>
          <w:sz w:val="20"/>
          <w:szCs w:val="20"/>
        </w:rPr>
        <w:t>.</w:t>
      </w:r>
    </w:p>
    <w:p w14:paraId="1FC80EA6" w14:textId="77777777" w:rsidR="00F67BB2" w:rsidRPr="00B53429" w:rsidRDefault="00B53429" w:rsidP="001820E6">
      <w:pPr>
        <w:pStyle w:val="Heading1"/>
      </w:pPr>
      <w:bookmarkStart w:id="2" w:name="_Toc54095289"/>
      <w:r w:rsidRPr="00B53429">
        <w:t>Related documents</w:t>
      </w:r>
      <w:bookmarkEnd w:id="2"/>
      <w:r w:rsidRPr="00B53429">
        <w:t xml:space="preserve"> </w:t>
      </w:r>
    </w:p>
    <w:p w14:paraId="58E6B698" w14:textId="77777777" w:rsidR="00B53429" w:rsidRPr="007F704D" w:rsidRDefault="00B53429" w:rsidP="00B53429">
      <w:pPr>
        <w:rPr>
          <w:rFonts w:cstheme="minorHAnsi"/>
          <w:sz w:val="20"/>
          <w:szCs w:val="20"/>
        </w:rPr>
      </w:pPr>
      <w:r w:rsidRPr="007F704D">
        <w:rPr>
          <w:rFonts w:cstheme="minorHAnsi"/>
          <w:sz w:val="20"/>
          <w:szCs w:val="20"/>
        </w:rPr>
        <w:t>The main document</w:t>
      </w:r>
      <w:r w:rsidR="007F704D">
        <w:rPr>
          <w:rFonts w:cstheme="minorHAnsi"/>
          <w:sz w:val="20"/>
          <w:szCs w:val="20"/>
        </w:rPr>
        <w:t>s</w:t>
      </w:r>
      <w:r w:rsidRPr="007F704D">
        <w:rPr>
          <w:rFonts w:cstheme="minorHAnsi"/>
          <w:sz w:val="20"/>
          <w:szCs w:val="20"/>
        </w:rPr>
        <w:t xml:space="preserve"> related to this procedure </w:t>
      </w:r>
      <w:r w:rsidR="007F704D">
        <w:rPr>
          <w:rFonts w:cstheme="minorHAnsi"/>
          <w:sz w:val="20"/>
          <w:szCs w:val="20"/>
        </w:rPr>
        <w:t>are</w:t>
      </w:r>
      <w:r w:rsidRPr="007F704D">
        <w:rPr>
          <w:rFonts w:cstheme="minorHAnsi"/>
          <w:sz w:val="20"/>
          <w:szCs w:val="20"/>
        </w:rPr>
        <w:t>:</w:t>
      </w:r>
    </w:p>
    <w:p w14:paraId="25F7B937" w14:textId="77777777" w:rsidR="00101FDE" w:rsidRPr="00101FDE" w:rsidRDefault="00743562" w:rsidP="007F704D">
      <w:pPr>
        <w:pStyle w:val="ListParagraph"/>
        <w:numPr>
          <w:ilvl w:val="0"/>
          <w:numId w:val="3"/>
        </w:numPr>
        <w:rPr>
          <w:rStyle w:val="Hyperlink"/>
          <w:rFonts w:cstheme="minorHAnsi"/>
          <w:color w:val="0070C0"/>
          <w:sz w:val="20"/>
          <w:szCs w:val="20"/>
          <w:u w:val="none"/>
        </w:rPr>
      </w:pPr>
      <w:hyperlink r:id="rId9" w:history="1">
        <w:r w:rsidR="00101FDE" w:rsidRPr="00990891">
          <w:rPr>
            <w:rStyle w:val="Hyperlink"/>
            <w:rFonts w:cstheme="minorHAnsi"/>
            <w:color w:val="0070C0"/>
            <w:sz w:val="20"/>
            <w:szCs w:val="20"/>
          </w:rPr>
          <w:t>Waste and Recycling EMS</w:t>
        </w:r>
      </w:hyperlink>
      <w:r w:rsidR="00101FDE">
        <w:rPr>
          <w:rStyle w:val="Hyperlink"/>
          <w:rFonts w:cstheme="minorHAnsi"/>
          <w:color w:val="0070C0"/>
          <w:sz w:val="20"/>
          <w:szCs w:val="20"/>
        </w:rPr>
        <w:t>.</w:t>
      </w:r>
    </w:p>
    <w:p w14:paraId="2B893E36" w14:textId="35B7D8F5" w:rsidR="007F704D" w:rsidRPr="007F704D" w:rsidRDefault="00743562" w:rsidP="007F704D">
      <w:pPr>
        <w:pStyle w:val="ListParagraph"/>
        <w:numPr>
          <w:ilvl w:val="0"/>
          <w:numId w:val="3"/>
        </w:numPr>
        <w:rPr>
          <w:rFonts w:cstheme="minorHAnsi"/>
          <w:color w:val="0070C0"/>
          <w:sz w:val="20"/>
          <w:szCs w:val="20"/>
        </w:rPr>
      </w:pPr>
      <w:hyperlink r:id="rId10" w:history="1">
        <w:r w:rsidR="007F704D" w:rsidRPr="007F704D">
          <w:rPr>
            <w:rStyle w:val="Hyperlink"/>
            <w:rFonts w:cstheme="minorHAnsi"/>
            <w:color w:val="0070C0"/>
            <w:sz w:val="20"/>
            <w:szCs w:val="20"/>
          </w:rPr>
          <w:t>Environmental Sustainability Strategy</w:t>
        </w:r>
      </w:hyperlink>
      <w:r w:rsidR="007F704D" w:rsidRPr="007F704D">
        <w:rPr>
          <w:rFonts w:cstheme="minorHAnsi"/>
          <w:color w:val="0070C0"/>
          <w:sz w:val="20"/>
          <w:szCs w:val="20"/>
        </w:rPr>
        <w:t>.</w:t>
      </w:r>
    </w:p>
    <w:p w14:paraId="4B245F2E" w14:textId="0423539D" w:rsidR="007F704D" w:rsidRPr="00437424" w:rsidRDefault="00743562" w:rsidP="004B22F6">
      <w:pPr>
        <w:pStyle w:val="ListParagraph"/>
        <w:numPr>
          <w:ilvl w:val="0"/>
          <w:numId w:val="3"/>
        </w:numPr>
        <w:rPr>
          <w:rStyle w:val="Hyperlink"/>
          <w:color w:val="0070C0"/>
        </w:rPr>
      </w:pPr>
      <w:hyperlink r:id="rId11" w:history="1">
        <w:r w:rsidR="007F704D" w:rsidRPr="00437424">
          <w:rPr>
            <w:rStyle w:val="Hyperlink"/>
            <w:rFonts w:cstheme="minorHAnsi"/>
            <w:color w:val="0070C0"/>
            <w:sz w:val="20"/>
            <w:szCs w:val="20"/>
          </w:rPr>
          <w:t>Environmental Sustainability Policy</w:t>
        </w:r>
      </w:hyperlink>
      <w:r w:rsidR="007F704D" w:rsidRPr="00437424">
        <w:rPr>
          <w:rStyle w:val="Hyperlink"/>
          <w:color w:val="0070C0"/>
        </w:rPr>
        <w:t>.</w:t>
      </w:r>
      <w:r w:rsidR="00437424" w:rsidRPr="00437424">
        <w:rPr>
          <w:rStyle w:val="Hyperlink"/>
          <w:color w:val="0070C0"/>
        </w:rPr>
        <w:t xml:space="preserve"> </w:t>
      </w:r>
    </w:p>
    <w:p w14:paraId="4D643F14" w14:textId="77777777" w:rsidR="00B53429" w:rsidRPr="00B53429" w:rsidRDefault="00B53429" w:rsidP="001820E6">
      <w:pPr>
        <w:pStyle w:val="Heading1"/>
      </w:pPr>
      <w:bookmarkStart w:id="3" w:name="_Toc54095290"/>
      <w:r w:rsidRPr="00B53429">
        <w:t>Waste targets</w:t>
      </w:r>
      <w:bookmarkEnd w:id="3"/>
      <w:r w:rsidRPr="00B53429">
        <w:t xml:space="preserve"> </w:t>
      </w:r>
    </w:p>
    <w:p w14:paraId="19D4B42A" w14:textId="77777777" w:rsidR="00B53429" w:rsidRDefault="00B53429" w:rsidP="00B53429">
      <w:pPr>
        <w:rPr>
          <w:rFonts w:cstheme="minorHAnsi"/>
          <w:sz w:val="20"/>
          <w:szCs w:val="20"/>
        </w:rPr>
      </w:pPr>
      <w:r>
        <w:rPr>
          <w:rFonts w:cstheme="minorHAnsi"/>
          <w:sz w:val="20"/>
          <w:szCs w:val="20"/>
        </w:rPr>
        <w:t>Manchester Met has three</w:t>
      </w:r>
      <w:r w:rsidR="00586583">
        <w:rPr>
          <w:rFonts w:cstheme="minorHAnsi"/>
          <w:sz w:val="20"/>
          <w:szCs w:val="20"/>
        </w:rPr>
        <w:t xml:space="preserve"> waste and recycling</w:t>
      </w:r>
      <w:r>
        <w:rPr>
          <w:rFonts w:cstheme="minorHAnsi"/>
          <w:sz w:val="20"/>
          <w:szCs w:val="20"/>
        </w:rPr>
        <w:t>-based targets:</w:t>
      </w:r>
    </w:p>
    <w:p w14:paraId="10107731" w14:textId="77777777" w:rsidR="00B53429" w:rsidRPr="00AA41E0" w:rsidRDefault="00B53429" w:rsidP="00B53429">
      <w:pPr>
        <w:pStyle w:val="ListParagraph"/>
        <w:numPr>
          <w:ilvl w:val="0"/>
          <w:numId w:val="4"/>
        </w:numPr>
        <w:rPr>
          <w:rFonts w:cstheme="minorHAnsi"/>
          <w:sz w:val="20"/>
          <w:szCs w:val="20"/>
        </w:rPr>
      </w:pPr>
      <w:r w:rsidRPr="00AA41E0">
        <w:rPr>
          <w:rFonts w:cstheme="minorHAnsi"/>
          <w:sz w:val="20"/>
          <w:szCs w:val="20"/>
        </w:rPr>
        <w:t>Increase reuse and recycling to 60% by 2020-21</w:t>
      </w:r>
      <w:r w:rsidR="00322449">
        <w:rPr>
          <w:rFonts w:cstheme="minorHAnsi"/>
          <w:sz w:val="20"/>
          <w:szCs w:val="20"/>
        </w:rPr>
        <w:t>.</w:t>
      </w:r>
    </w:p>
    <w:p w14:paraId="62B954A9" w14:textId="77777777" w:rsidR="00B53429" w:rsidRPr="00AA41E0" w:rsidRDefault="00B53429" w:rsidP="00B53429">
      <w:pPr>
        <w:pStyle w:val="ListParagraph"/>
        <w:numPr>
          <w:ilvl w:val="0"/>
          <w:numId w:val="4"/>
        </w:numPr>
        <w:rPr>
          <w:rFonts w:cstheme="minorHAnsi"/>
          <w:sz w:val="20"/>
          <w:szCs w:val="20"/>
        </w:rPr>
      </w:pPr>
      <w:r w:rsidRPr="00AA41E0">
        <w:rPr>
          <w:rFonts w:cstheme="minorHAnsi"/>
          <w:sz w:val="20"/>
          <w:szCs w:val="20"/>
        </w:rPr>
        <w:t>Divert at least 95% of waste from landfill (excluding waste from buildings projects)</w:t>
      </w:r>
      <w:r>
        <w:rPr>
          <w:rFonts w:cstheme="minorHAnsi"/>
          <w:sz w:val="20"/>
          <w:szCs w:val="20"/>
        </w:rPr>
        <w:t xml:space="preserve"> by 2020-21</w:t>
      </w:r>
      <w:r w:rsidR="00322449">
        <w:rPr>
          <w:rFonts w:cstheme="minorHAnsi"/>
          <w:sz w:val="20"/>
          <w:szCs w:val="20"/>
        </w:rPr>
        <w:t>.</w:t>
      </w:r>
    </w:p>
    <w:p w14:paraId="7AF1CAA2" w14:textId="77777777" w:rsidR="00B53429" w:rsidRPr="00B53429" w:rsidRDefault="00B53429" w:rsidP="00B53429">
      <w:pPr>
        <w:pStyle w:val="ListParagraph"/>
        <w:numPr>
          <w:ilvl w:val="0"/>
          <w:numId w:val="4"/>
        </w:numPr>
        <w:rPr>
          <w:rFonts w:cstheme="minorHAnsi"/>
          <w:sz w:val="20"/>
          <w:szCs w:val="20"/>
        </w:rPr>
      </w:pPr>
      <w:r w:rsidRPr="00AA41E0">
        <w:rPr>
          <w:rFonts w:cstheme="minorHAnsi"/>
          <w:sz w:val="20"/>
          <w:szCs w:val="20"/>
        </w:rPr>
        <w:t>Divert at least 85% of waste from landfill (</w:t>
      </w:r>
      <w:r>
        <w:rPr>
          <w:rFonts w:cstheme="minorHAnsi"/>
          <w:sz w:val="20"/>
          <w:szCs w:val="20"/>
        </w:rPr>
        <w:t>including</w:t>
      </w:r>
      <w:r w:rsidRPr="00AA41E0">
        <w:rPr>
          <w:rFonts w:cstheme="minorHAnsi"/>
          <w:sz w:val="20"/>
          <w:szCs w:val="20"/>
        </w:rPr>
        <w:t xml:space="preserve"> waste from buildings projects)</w:t>
      </w:r>
      <w:r>
        <w:rPr>
          <w:rFonts w:cstheme="minorHAnsi"/>
          <w:sz w:val="20"/>
          <w:szCs w:val="20"/>
        </w:rPr>
        <w:t xml:space="preserve"> by 2020-21</w:t>
      </w:r>
      <w:r w:rsidR="00322449">
        <w:rPr>
          <w:rFonts w:cstheme="minorHAnsi"/>
          <w:sz w:val="20"/>
          <w:szCs w:val="20"/>
        </w:rPr>
        <w:t>.</w:t>
      </w:r>
    </w:p>
    <w:p w14:paraId="28F790A1" w14:textId="07BE9172" w:rsidR="00437424" w:rsidRPr="00B53429" w:rsidRDefault="00B53429" w:rsidP="00437424">
      <w:r w:rsidRPr="00637076">
        <w:rPr>
          <w:sz w:val="20"/>
          <w:szCs w:val="20"/>
        </w:rPr>
        <w:t>Further information about our progress towards these targets can be found</w:t>
      </w:r>
      <w:r w:rsidR="00437424">
        <w:rPr>
          <w:sz w:val="20"/>
          <w:szCs w:val="20"/>
        </w:rPr>
        <w:t xml:space="preserve"> in the University’s recent annual sustainability reports</w:t>
      </w:r>
      <w:bookmarkStart w:id="4" w:name="_Toc54095291"/>
      <w:r w:rsidR="00437424">
        <w:rPr>
          <w:sz w:val="20"/>
          <w:szCs w:val="20"/>
        </w:rPr>
        <w:t xml:space="preserve"> available on the </w:t>
      </w:r>
      <w:hyperlink r:id="rId12" w:history="1">
        <w:r w:rsidR="00437424" w:rsidRPr="00437424">
          <w:rPr>
            <w:rStyle w:val="Hyperlink"/>
            <w:rFonts w:cstheme="minorHAnsi"/>
            <w:color w:val="0070C0"/>
            <w:sz w:val="20"/>
            <w:szCs w:val="20"/>
          </w:rPr>
          <w:t>sustainability performance web pages</w:t>
        </w:r>
      </w:hyperlink>
      <w:r w:rsidR="00437424" w:rsidRPr="00437424">
        <w:rPr>
          <w:rStyle w:val="Hyperlink"/>
          <w:rFonts w:cstheme="minorHAnsi"/>
          <w:color w:val="0070C0"/>
        </w:rPr>
        <w:t>.</w:t>
      </w:r>
      <w:r w:rsidR="00437424">
        <w:rPr>
          <w:sz w:val="20"/>
          <w:szCs w:val="20"/>
        </w:rPr>
        <w:t xml:space="preserve"> </w:t>
      </w:r>
      <w:r w:rsidR="00437424" w:rsidRPr="00B53429">
        <w:t xml:space="preserve"> </w:t>
      </w:r>
    </w:p>
    <w:p w14:paraId="3C7439FE" w14:textId="1CCAF3BD" w:rsidR="00B53429" w:rsidRPr="00B53429" w:rsidRDefault="00B53429" w:rsidP="001820E6">
      <w:pPr>
        <w:pStyle w:val="Heading1"/>
      </w:pPr>
      <w:r w:rsidRPr="00B53429">
        <w:t>Manchester Met environmental obligations</w:t>
      </w:r>
      <w:bookmarkEnd w:id="4"/>
      <w:r w:rsidRPr="00B53429">
        <w:t xml:space="preserve"> </w:t>
      </w:r>
    </w:p>
    <w:p w14:paraId="51E1A661" w14:textId="77777777" w:rsidR="00B53429" w:rsidRDefault="00B53429" w:rsidP="00B53429">
      <w:pPr>
        <w:rPr>
          <w:rFonts w:cstheme="minorHAnsi"/>
          <w:sz w:val="20"/>
          <w:szCs w:val="20"/>
        </w:rPr>
      </w:pPr>
      <w:r w:rsidRPr="00AA41E0">
        <w:rPr>
          <w:rFonts w:cstheme="minorHAnsi"/>
          <w:sz w:val="20"/>
          <w:szCs w:val="20"/>
        </w:rPr>
        <w:t>M</w:t>
      </w:r>
      <w:r>
        <w:rPr>
          <w:rFonts w:cstheme="minorHAnsi"/>
          <w:sz w:val="20"/>
          <w:szCs w:val="20"/>
        </w:rPr>
        <w:t>anchester Met</w:t>
      </w:r>
      <w:r w:rsidRPr="00AA41E0">
        <w:rPr>
          <w:rFonts w:cstheme="minorHAnsi"/>
          <w:sz w:val="20"/>
          <w:szCs w:val="20"/>
        </w:rPr>
        <w:t xml:space="preserve"> </w:t>
      </w:r>
      <w:r>
        <w:rPr>
          <w:rFonts w:cstheme="minorHAnsi"/>
          <w:sz w:val="20"/>
          <w:szCs w:val="20"/>
        </w:rPr>
        <w:t xml:space="preserve">and our contractors must apply </w:t>
      </w:r>
      <w:r w:rsidRPr="00AA41E0">
        <w:rPr>
          <w:rFonts w:cstheme="minorHAnsi"/>
          <w:sz w:val="20"/>
          <w:szCs w:val="20"/>
        </w:rPr>
        <w:t>the waste hierarchy to all activities to ensure</w:t>
      </w:r>
      <w:r>
        <w:rPr>
          <w:rFonts w:cstheme="minorHAnsi"/>
          <w:sz w:val="20"/>
          <w:szCs w:val="20"/>
        </w:rPr>
        <w:t xml:space="preserve"> th</w:t>
      </w:r>
      <w:r w:rsidR="001D5439">
        <w:rPr>
          <w:rFonts w:cstheme="minorHAnsi"/>
          <w:sz w:val="20"/>
          <w:szCs w:val="20"/>
        </w:rPr>
        <w:t>at all potential</w:t>
      </w:r>
      <w:r>
        <w:rPr>
          <w:rFonts w:cstheme="minorHAnsi"/>
          <w:sz w:val="20"/>
          <w:szCs w:val="20"/>
        </w:rPr>
        <w:t xml:space="preserve"> </w:t>
      </w:r>
      <w:r w:rsidR="001D5439">
        <w:rPr>
          <w:rFonts w:cstheme="minorHAnsi"/>
          <w:sz w:val="20"/>
          <w:szCs w:val="20"/>
        </w:rPr>
        <w:t xml:space="preserve">and actual </w:t>
      </w:r>
      <w:r>
        <w:rPr>
          <w:rFonts w:cstheme="minorHAnsi"/>
          <w:sz w:val="20"/>
          <w:szCs w:val="20"/>
        </w:rPr>
        <w:t xml:space="preserve">waste </w:t>
      </w:r>
      <w:r w:rsidR="001D5439">
        <w:rPr>
          <w:rFonts w:cstheme="minorHAnsi"/>
          <w:sz w:val="20"/>
          <w:szCs w:val="20"/>
        </w:rPr>
        <w:t xml:space="preserve">arising </w:t>
      </w:r>
      <w:r>
        <w:rPr>
          <w:rFonts w:cstheme="minorHAnsi"/>
          <w:sz w:val="20"/>
          <w:szCs w:val="20"/>
        </w:rPr>
        <w:t>is managed in the following priority order</w:t>
      </w:r>
      <w:r w:rsidRPr="00AA41E0">
        <w:rPr>
          <w:rFonts w:cstheme="minorHAnsi"/>
          <w:sz w:val="20"/>
          <w:szCs w:val="20"/>
        </w:rPr>
        <w:t>:</w:t>
      </w:r>
    </w:p>
    <w:p w14:paraId="58B8C0A9" w14:textId="77777777" w:rsidR="00B53429" w:rsidRPr="00AA41E0" w:rsidRDefault="00B53429" w:rsidP="00B53429">
      <w:pPr>
        <w:pStyle w:val="ListParagraph"/>
        <w:numPr>
          <w:ilvl w:val="0"/>
          <w:numId w:val="5"/>
        </w:numPr>
        <w:rPr>
          <w:rFonts w:cstheme="minorHAnsi"/>
          <w:sz w:val="20"/>
          <w:szCs w:val="20"/>
        </w:rPr>
      </w:pPr>
      <w:proofErr w:type="gramStart"/>
      <w:r w:rsidRPr="00AA41E0">
        <w:rPr>
          <w:rFonts w:cstheme="minorHAnsi"/>
          <w:sz w:val="20"/>
          <w:szCs w:val="20"/>
        </w:rPr>
        <w:t>Reduc</w:t>
      </w:r>
      <w:r w:rsidR="00586583">
        <w:rPr>
          <w:rFonts w:cstheme="minorHAnsi"/>
          <w:sz w:val="20"/>
          <w:szCs w:val="20"/>
        </w:rPr>
        <w:t>ed;</w:t>
      </w:r>
      <w:proofErr w:type="gramEnd"/>
      <w:r>
        <w:rPr>
          <w:rFonts w:cstheme="minorHAnsi"/>
          <w:sz w:val="20"/>
          <w:szCs w:val="20"/>
        </w:rPr>
        <w:t xml:space="preserve"> </w:t>
      </w:r>
    </w:p>
    <w:p w14:paraId="42C4030A" w14:textId="77777777" w:rsidR="00B53429" w:rsidRPr="00AA41E0" w:rsidRDefault="00586583" w:rsidP="00B53429">
      <w:pPr>
        <w:pStyle w:val="ListParagraph"/>
        <w:numPr>
          <w:ilvl w:val="0"/>
          <w:numId w:val="5"/>
        </w:numPr>
        <w:rPr>
          <w:rFonts w:cstheme="minorHAnsi"/>
          <w:sz w:val="20"/>
          <w:szCs w:val="20"/>
        </w:rPr>
      </w:pPr>
      <w:proofErr w:type="gramStart"/>
      <w:r>
        <w:rPr>
          <w:rFonts w:cstheme="minorHAnsi"/>
          <w:sz w:val="20"/>
          <w:szCs w:val="20"/>
        </w:rPr>
        <w:t>Reused;</w:t>
      </w:r>
      <w:proofErr w:type="gramEnd"/>
    </w:p>
    <w:p w14:paraId="74B562D5" w14:textId="77777777" w:rsidR="00B53429" w:rsidRPr="00AA41E0" w:rsidRDefault="00B53429" w:rsidP="00B53429">
      <w:pPr>
        <w:pStyle w:val="ListParagraph"/>
        <w:numPr>
          <w:ilvl w:val="0"/>
          <w:numId w:val="5"/>
        </w:numPr>
        <w:rPr>
          <w:rFonts w:cstheme="minorHAnsi"/>
          <w:sz w:val="20"/>
          <w:szCs w:val="20"/>
        </w:rPr>
      </w:pPr>
      <w:proofErr w:type="gramStart"/>
      <w:r w:rsidRPr="00AA41E0">
        <w:rPr>
          <w:rFonts w:cstheme="minorHAnsi"/>
          <w:sz w:val="20"/>
          <w:szCs w:val="20"/>
        </w:rPr>
        <w:t>Recycled</w:t>
      </w:r>
      <w:r w:rsidR="00586583">
        <w:rPr>
          <w:rFonts w:cstheme="minorHAnsi"/>
          <w:sz w:val="20"/>
          <w:szCs w:val="20"/>
        </w:rPr>
        <w:t>;</w:t>
      </w:r>
      <w:proofErr w:type="gramEnd"/>
    </w:p>
    <w:p w14:paraId="6D9D7B2A" w14:textId="77777777" w:rsidR="00B53429" w:rsidRPr="00AA41E0" w:rsidRDefault="00B53429" w:rsidP="00B53429">
      <w:pPr>
        <w:pStyle w:val="ListParagraph"/>
        <w:numPr>
          <w:ilvl w:val="0"/>
          <w:numId w:val="5"/>
        </w:numPr>
        <w:rPr>
          <w:rFonts w:cstheme="minorHAnsi"/>
          <w:sz w:val="20"/>
          <w:szCs w:val="20"/>
        </w:rPr>
      </w:pPr>
      <w:r w:rsidRPr="00AA41E0">
        <w:rPr>
          <w:rFonts w:cstheme="minorHAnsi"/>
          <w:sz w:val="20"/>
          <w:szCs w:val="20"/>
        </w:rPr>
        <w:t xml:space="preserve">Energy </w:t>
      </w:r>
      <w:proofErr w:type="gramStart"/>
      <w:r w:rsidRPr="00AA41E0">
        <w:rPr>
          <w:rFonts w:cstheme="minorHAnsi"/>
          <w:sz w:val="20"/>
          <w:szCs w:val="20"/>
        </w:rPr>
        <w:t>recovered</w:t>
      </w:r>
      <w:r w:rsidR="00586583">
        <w:rPr>
          <w:rFonts w:cstheme="minorHAnsi"/>
          <w:sz w:val="20"/>
          <w:szCs w:val="20"/>
        </w:rPr>
        <w:t>;</w:t>
      </w:r>
      <w:proofErr w:type="gramEnd"/>
      <w:r>
        <w:rPr>
          <w:rFonts w:cstheme="minorHAnsi"/>
          <w:sz w:val="20"/>
          <w:szCs w:val="20"/>
        </w:rPr>
        <w:t xml:space="preserve"> </w:t>
      </w:r>
    </w:p>
    <w:p w14:paraId="4D8AE8C7" w14:textId="77777777" w:rsidR="00B53429" w:rsidRDefault="00B53429" w:rsidP="00B53429">
      <w:pPr>
        <w:pStyle w:val="ListParagraph"/>
        <w:numPr>
          <w:ilvl w:val="0"/>
          <w:numId w:val="5"/>
        </w:numPr>
        <w:rPr>
          <w:rFonts w:cstheme="minorHAnsi"/>
          <w:sz w:val="20"/>
          <w:szCs w:val="20"/>
        </w:rPr>
      </w:pPr>
      <w:r w:rsidRPr="00AA41E0">
        <w:rPr>
          <w:rFonts w:cstheme="minorHAnsi"/>
          <w:sz w:val="20"/>
          <w:szCs w:val="20"/>
        </w:rPr>
        <w:t>Landfill</w:t>
      </w:r>
      <w:r>
        <w:rPr>
          <w:rFonts w:cstheme="minorHAnsi"/>
          <w:sz w:val="20"/>
          <w:szCs w:val="20"/>
        </w:rPr>
        <w:t xml:space="preserve"> (where there is no alternative option and/or landfill is the only legal route for dealing with waste).</w:t>
      </w:r>
    </w:p>
    <w:p w14:paraId="6510F122" w14:textId="77777777" w:rsidR="00B53429" w:rsidRPr="00B53429" w:rsidRDefault="00B53429" w:rsidP="001820E6">
      <w:pPr>
        <w:pStyle w:val="Heading1"/>
      </w:pPr>
      <w:bookmarkStart w:id="5" w:name="_Toc54095292"/>
      <w:r w:rsidRPr="00B53429">
        <w:t>Manchester Met legal obligations</w:t>
      </w:r>
      <w:bookmarkEnd w:id="5"/>
      <w:r w:rsidRPr="00B53429">
        <w:t xml:space="preserve"> </w:t>
      </w:r>
    </w:p>
    <w:p w14:paraId="55FF9332" w14:textId="77777777" w:rsidR="00B53429" w:rsidRDefault="00B53429" w:rsidP="00B53429">
      <w:pPr>
        <w:rPr>
          <w:iCs/>
          <w:sz w:val="20"/>
          <w:szCs w:val="20"/>
        </w:rPr>
      </w:pPr>
      <w:r w:rsidRPr="0089099D">
        <w:rPr>
          <w:iCs/>
          <w:sz w:val="20"/>
          <w:szCs w:val="20"/>
        </w:rPr>
        <w:t>M</w:t>
      </w:r>
      <w:r>
        <w:rPr>
          <w:iCs/>
          <w:sz w:val="20"/>
          <w:szCs w:val="20"/>
        </w:rPr>
        <w:t>anchester Met</w:t>
      </w:r>
      <w:r w:rsidRPr="0089099D">
        <w:rPr>
          <w:iCs/>
          <w:sz w:val="20"/>
          <w:szCs w:val="20"/>
        </w:rPr>
        <w:t xml:space="preserve"> </w:t>
      </w:r>
      <w:r>
        <w:rPr>
          <w:iCs/>
          <w:sz w:val="20"/>
          <w:szCs w:val="20"/>
        </w:rPr>
        <w:t xml:space="preserve">and our contractors </w:t>
      </w:r>
      <w:r w:rsidRPr="0089099D">
        <w:rPr>
          <w:iCs/>
          <w:sz w:val="20"/>
          <w:szCs w:val="20"/>
        </w:rPr>
        <w:t>ha</w:t>
      </w:r>
      <w:r>
        <w:rPr>
          <w:iCs/>
          <w:sz w:val="20"/>
          <w:szCs w:val="20"/>
        </w:rPr>
        <w:t>ve</w:t>
      </w:r>
      <w:r w:rsidRPr="0089099D">
        <w:rPr>
          <w:iCs/>
          <w:sz w:val="20"/>
          <w:szCs w:val="20"/>
        </w:rPr>
        <w:t xml:space="preserve"> a </w:t>
      </w:r>
      <w:r>
        <w:rPr>
          <w:iCs/>
          <w:sz w:val="20"/>
          <w:szCs w:val="20"/>
        </w:rPr>
        <w:t>legal duty of care to manage our</w:t>
      </w:r>
      <w:r w:rsidRPr="0089099D">
        <w:rPr>
          <w:iCs/>
          <w:sz w:val="20"/>
          <w:szCs w:val="20"/>
        </w:rPr>
        <w:t xml:space="preserve"> waste, which means</w:t>
      </w:r>
      <w:r>
        <w:rPr>
          <w:iCs/>
          <w:sz w:val="20"/>
          <w:szCs w:val="20"/>
        </w:rPr>
        <w:t>:</w:t>
      </w:r>
    </w:p>
    <w:p w14:paraId="48BEC9F1" w14:textId="5A9EEB9F" w:rsidR="00B53429" w:rsidRPr="0089099D" w:rsidRDefault="00B53429" w:rsidP="00B53429">
      <w:pPr>
        <w:pStyle w:val="ListParagraph"/>
        <w:numPr>
          <w:ilvl w:val="0"/>
          <w:numId w:val="6"/>
        </w:numPr>
        <w:spacing w:after="0" w:line="240" w:lineRule="auto"/>
        <w:rPr>
          <w:bCs/>
          <w:iCs/>
          <w:sz w:val="20"/>
          <w:szCs w:val="20"/>
        </w:rPr>
      </w:pPr>
      <w:r w:rsidRPr="0089099D">
        <w:rPr>
          <w:bCs/>
          <w:iCs/>
          <w:sz w:val="20"/>
          <w:szCs w:val="20"/>
        </w:rPr>
        <w:t>Prevent</w:t>
      </w:r>
      <w:r>
        <w:rPr>
          <w:bCs/>
          <w:iCs/>
          <w:sz w:val="20"/>
          <w:szCs w:val="20"/>
        </w:rPr>
        <w:t>ing</w:t>
      </w:r>
      <w:r w:rsidRPr="0089099D">
        <w:rPr>
          <w:bCs/>
          <w:iCs/>
          <w:sz w:val="20"/>
          <w:szCs w:val="20"/>
        </w:rPr>
        <w:t xml:space="preserve"> unauthorised or harmful deposit, treatment</w:t>
      </w:r>
      <w:r w:rsidR="00437424">
        <w:rPr>
          <w:bCs/>
          <w:iCs/>
          <w:sz w:val="20"/>
          <w:szCs w:val="20"/>
        </w:rPr>
        <w:t>,</w:t>
      </w:r>
      <w:r w:rsidRPr="0089099D">
        <w:rPr>
          <w:bCs/>
          <w:iCs/>
          <w:sz w:val="20"/>
          <w:szCs w:val="20"/>
        </w:rPr>
        <w:t xml:space="preserve"> or disposal of </w:t>
      </w:r>
      <w:r>
        <w:rPr>
          <w:bCs/>
          <w:iCs/>
          <w:sz w:val="20"/>
          <w:szCs w:val="20"/>
        </w:rPr>
        <w:t xml:space="preserve">our </w:t>
      </w:r>
      <w:r w:rsidRPr="0089099D">
        <w:rPr>
          <w:bCs/>
          <w:iCs/>
          <w:sz w:val="20"/>
          <w:szCs w:val="20"/>
        </w:rPr>
        <w:t>waste</w:t>
      </w:r>
      <w:r w:rsidR="00586583">
        <w:rPr>
          <w:bCs/>
          <w:iCs/>
          <w:sz w:val="20"/>
          <w:szCs w:val="20"/>
        </w:rPr>
        <w:t>.</w:t>
      </w:r>
    </w:p>
    <w:p w14:paraId="5A560827" w14:textId="77777777" w:rsidR="00B53429" w:rsidRPr="0089099D" w:rsidRDefault="00B53429" w:rsidP="00B53429">
      <w:pPr>
        <w:pStyle w:val="ListParagraph"/>
        <w:numPr>
          <w:ilvl w:val="0"/>
          <w:numId w:val="6"/>
        </w:numPr>
        <w:spacing w:after="0" w:line="240" w:lineRule="auto"/>
        <w:rPr>
          <w:bCs/>
          <w:iCs/>
          <w:sz w:val="20"/>
          <w:szCs w:val="20"/>
        </w:rPr>
      </w:pPr>
      <w:r w:rsidRPr="0089099D">
        <w:rPr>
          <w:bCs/>
          <w:iCs/>
          <w:sz w:val="20"/>
          <w:szCs w:val="20"/>
        </w:rPr>
        <w:lastRenderedPageBreak/>
        <w:t>Prevent</w:t>
      </w:r>
      <w:r>
        <w:rPr>
          <w:bCs/>
          <w:iCs/>
          <w:sz w:val="20"/>
          <w:szCs w:val="20"/>
        </w:rPr>
        <w:t>ing</w:t>
      </w:r>
      <w:r w:rsidRPr="0089099D">
        <w:rPr>
          <w:bCs/>
          <w:iCs/>
          <w:sz w:val="20"/>
          <w:szCs w:val="20"/>
        </w:rPr>
        <w:t xml:space="preserve"> escape of waste from our control</w:t>
      </w:r>
      <w:r w:rsidR="00586583">
        <w:rPr>
          <w:bCs/>
          <w:iCs/>
          <w:sz w:val="20"/>
          <w:szCs w:val="20"/>
        </w:rPr>
        <w:t>.</w:t>
      </w:r>
    </w:p>
    <w:p w14:paraId="3183A5B2" w14:textId="77777777" w:rsidR="00B53429" w:rsidRPr="0089099D" w:rsidRDefault="00B53429" w:rsidP="00B53429">
      <w:pPr>
        <w:pStyle w:val="ListParagraph"/>
        <w:numPr>
          <w:ilvl w:val="0"/>
          <w:numId w:val="6"/>
        </w:numPr>
        <w:spacing w:after="0" w:line="240" w:lineRule="auto"/>
        <w:rPr>
          <w:bCs/>
          <w:iCs/>
          <w:sz w:val="20"/>
          <w:szCs w:val="20"/>
        </w:rPr>
      </w:pPr>
      <w:r w:rsidRPr="0089099D">
        <w:rPr>
          <w:bCs/>
          <w:iCs/>
          <w:sz w:val="20"/>
          <w:szCs w:val="20"/>
        </w:rPr>
        <w:t>Ensur</w:t>
      </w:r>
      <w:r>
        <w:rPr>
          <w:bCs/>
          <w:iCs/>
          <w:sz w:val="20"/>
          <w:szCs w:val="20"/>
        </w:rPr>
        <w:t>ing</w:t>
      </w:r>
      <w:r w:rsidRPr="0089099D">
        <w:rPr>
          <w:bCs/>
          <w:iCs/>
          <w:sz w:val="20"/>
          <w:szCs w:val="20"/>
        </w:rPr>
        <w:t xml:space="preserve"> that any person we transfer our waste to has the correct authorisation</w:t>
      </w:r>
      <w:r w:rsidR="00586583">
        <w:rPr>
          <w:bCs/>
          <w:iCs/>
          <w:sz w:val="20"/>
          <w:szCs w:val="20"/>
        </w:rPr>
        <w:t>.</w:t>
      </w:r>
    </w:p>
    <w:p w14:paraId="22787C3A" w14:textId="77777777" w:rsidR="00B53429" w:rsidRPr="0089099D" w:rsidRDefault="00B53429" w:rsidP="00B53429">
      <w:pPr>
        <w:pStyle w:val="ListParagraph"/>
        <w:numPr>
          <w:ilvl w:val="0"/>
          <w:numId w:val="6"/>
        </w:numPr>
        <w:spacing w:after="0" w:line="240" w:lineRule="auto"/>
        <w:rPr>
          <w:bCs/>
          <w:iCs/>
          <w:sz w:val="20"/>
          <w:szCs w:val="20"/>
        </w:rPr>
      </w:pPr>
      <w:r>
        <w:rPr>
          <w:bCs/>
          <w:iCs/>
          <w:sz w:val="20"/>
          <w:szCs w:val="20"/>
        </w:rPr>
        <w:t>Providing</w:t>
      </w:r>
      <w:r w:rsidRPr="0089099D">
        <w:rPr>
          <w:bCs/>
          <w:iCs/>
          <w:sz w:val="20"/>
          <w:szCs w:val="20"/>
        </w:rPr>
        <w:t xml:space="preserve"> an accurate description of the waste when it is transferred to another person</w:t>
      </w:r>
      <w:r w:rsidR="00586583">
        <w:rPr>
          <w:bCs/>
          <w:iCs/>
          <w:sz w:val="20"/>
          <w:szCs w:val="20"/>
        </w:rPr>
        <w:t>.</w:t>
      </w:r>
      <w:r w:rsidRPr="0089099D">
        <w:rPr>
          <w:bCs/>
          <w:iCs/>
          <w:sz w:val="20"/>
          <w:szCs w:val="20"/>
        </w:rPr>
        <w:t xml:space="preserve"> </w:t>
      </w:r>
    </w:p>
    <w:p w14:paraId="03427964" w14:textId="77777777" w:rsidR="00B53429" w:rsidRPr="0089099D" w:rsidRDefault="00586583" w:rsidP="00B53429">
      <w:pPr>
        <w:pStyle w:val="ListParagraph"/>
        <w:numPr>
          <w:ilvl w:val="0"/>
          <w:numId w:val="6"/>
        </w:numPr>
        <w:spacing w:after="0" w:line="240" w:lineRule="auto"/>
        <w:rPr>
          <w:b/>
          <w:bCs/>
          <w:iCs/>
          <w:sz w:val="20"/>
          <w:szCs w:val="20"/>
        </w:rPr>
      </w:pPr>
      <w:r>
        <w:rPr>
          <w:bCs/>
          <w:iCs/>
          <w:sz w:val="20"/>
          <w:szCs w:val="20"/>
        </w:rPr>
        <w:t>Retaining</w:t>
      </w:r>
      <w:r w:rsidR="00B53429" w:rsidRPr="0089099D">
        <w:rPr>
          <w:bCs/>
          <w:iCs/>
          <w:sz w:val="20"/>
          <w:szCs w:val="20"/>
        </w:rPr>
        <w:t xml:space="preserve"> relevant </w:t>
      </w:r>
      <w:hyperlink r:id="rId13" w:history="1">
        <w:r w:rsidR="00B53429" w:rsidRPr="008B1B9A">
          <w:rPr>
            <w:rStyle w:val="Hyperlink"/>
            <w:bCs/>
            <w:iCs/>
            <w:color w:val="0070C0"/>
            <w:sz w:val="20"/>
            <w:szCs w:val="20"/>
          </w:rPr>
          <w:t>documentation</w:t>
        </w:r>
      </w:hyperlink>
      <w:r w:rsidRPr="008B1B9A">
        <w:rPr>
          <w:bCs/>
          <w:iCs/>
          <w:color w:val="0070C0"/>
          <w:sz w:val="20"/>
          <w:szCs w:val="20"/>
        </w:rPr>
        <w:t xml:space="preserve"> </w:t>
      </w:r>
      <w:r>
        <w:rPr>
          <w:bCs/>
          <w:iCs/>
          <w:sz w:val="20"/>
          <w:szCs w:val="20"/>
        </w:rPr>
        <w:t>for specified length of time.</w:t>
      </w:r>
    </w:p>
    <w:p w14:paraId="2837AD46" w14:textId="77777777" w:rsidR="00B53429" w:rsidRDefault="00B53429" w:rsidP="001820E6">
      <w:pPr>
        <w:pStyle w:val="Heading1"/>
      </w:pPr>
      <w:bookmarkStart w:id="6" w:name="_Toc54095293"/>
      <w:r>
        <w:t>Process</w:t>
      </w:r>
      <w:bookmarkEnd w:id="6"/>
      <w:r>
        <w:t xml:space="preserve"> </w:t>
      </w:r>
    </w:p>
    <w:p w14:paraId="7AFF15E5" w14:textId="77777777" w:rsidR="00B53429" w:rsidRPr="007365C9" w:rsidRDefault="00B53429" w:rsidP="00B53429">
      <w:pPr>
        <w:rPr>
          <w:rFonts w:cstheme="minorHAnsi"/>
          <w:sz w:val="20"/>
          <w:szCs w:val="20"/>
        </w:rPr>
      </w:pPr>
      <w:r w:rsidRPr="007365C9">
        <w:rPr>
          <w:rFonts w:cstheme="minorHAnsi"/>
          <w:sz w:val="20"/>
          <w:szCs w:val="20"/>
        </w:rPr>
        <w:t xml:space="preserve">To meet our duty of care, all waste generated at </w:t>
      </w:r>
      <w:r>
        <w:rPr>
          <w:rFonts w:cstheme="minorHAnsi"/>
          <w:sz w:val="20"/>
          <w:szCs w:val="20"/>
        </w:rPr>
        <w:t>Manchester Met</w:t>
      </w:r>
      <w:r w:rsidRPr="007365C9">
        <w:rPr>
          <w:rFonts w:cstheme="minorHAnsi"/>
          <w:sz w:val="20"/>
          <w:szCs w:val="20"/>
        </w:rPr>
        <w:t>:</w:t>
      </w:r>
    </w:p>
    <w:p w14:paraId="26F7DD44" w14:textId="77777777" w:rsidR="00B53429" w:rsidRPr="007365C9" w:rsidRDefault="00B53429" w:rsidP="00B53429">
      <w:pPr>
        <w:pStyle w:val="ListParagraph"/>
        <w:numPr>
          <w:ilvl w:val="0"/>
          <w:numId w:val="7"/>
        </w:numPr>
        <w:rPr>
          <w:rFonts w:cstheme="minorHAnsi"/>
          <w:sz w:val="20"/>
          <w:szCs w:val="20"/>
        </w:rPr>
      </w:pPr>
      <w:r>
        <w:rPr>
          <w:rFonts w:cstheme="minorHAnsi"/>
          <w:sz w:val="20"/>
          <w:szCs w:val="20"/>
        </w:rPr>
        <w:t>M</w:t>
      </w:r>
      <w:r w:rsidRPr="007365C9">
        <w:rPr>
          <w:rFonts w:cstheme="minorHAnsi"/>
          <w:sz w:val="20"/>
          <w:szCs w:val="20"/>
        </w:rPr>
        <w:t xml:space="preserve">ust only be collected by reputable and appropriated licenced contractors </w:t>
      </w:r>
      <w:r>
        <w:rPr>
          <w:rFonts w:cstheme="minorHAnsi"/>
          <w:sz w:val="20"/>
          <w:szCs w:val="20"/>
        </w:rPr>
        <w:t>(approved contractors)</w:t>
      </w:r>
    </w:p>
    <w:p w14:paraId="0DF042E9" w14:textId="77777777" w:rsidR="00B53429" w:rsidRPr="002A4A87" w:rsidRDefault="00B53429" w:rsidP="002A4A87">
      <w:pPr>
        <w:pStyle w:val="ListParagraph"/>
        <w:numPr>
          <w:ilvl w:val="0"/>
          <w:numId w:val="7"/>
        </w:numPr>
        <w:rPr>
          <w:rFonts w:cstheme="minorHAnsi"/>
          <w:sz w:val="20"/>
          <w:szCs w:val="20"/>
        </w:rPr>
      </w:pPr>
      <w:r>
        <w:rPr>
          <w:rFonts w:cstheme="minorHAnsi"/>
          <w:sz w:val="20"/>
          <w:szCs w:val="20"/>
        </w:rPr>
        <w:t>M</w:t>
      </w:r>
      <w:r w:rsidRPr="007365C9">
        <w:rPr>
          <w:rFonts w:cstheme="minorHAnsi"/>
          <w:sz w:val="20"/>
          <w:szCs w:val="20"/>
        </w:rPr>
        <w:t xml:space="preserve">ust only be disposed of through appropriated permitted facilities (i.e. with permits valid for dealing with </w:t>
      </w:r>
      <w:r>
        <w:rPr>
          <w:rFonts w:cstheme="minorHAnsi"/>
          <w:sz w:val="20"/>
          <w:szCs w:val="20"/>
        </w:rPr>
        <w:t>the</w:t>
      </w:r>
      <w:r w:rsidRPr="007365C9">
        <w:rPr>
          <w:rFonts w:cstheme="minorHAnsi"/>
          <w:sz w:val="20"/>
          <w:szCs w:val="20"/>
        </w:rPr>
        <w:t xml:space="preserve"> waste</w:t>
      </w:r>
      <w:r>
        <w:rPr>
          <w:rFonts w:cstheme="minorHAnsi"/>
          <w:sz w:val="20"/>
          <w:szCs w:val="20"/>
        </w:rPr>
        <w:t xml:space="preserve"> stream in scope</w:t>
      </w:r>
      <w:proofErr w:type="gramStart"/>
      <w:r w:rsidRPr="007365C9">
        <w:rPr>
          <w:rFonts w:cstheme="minorHAnsi"/>
          <w:sz w:val="20"/>
          <w:szCs w:val="20"/>
        </w:rPr>
        <w:t xml:space="preserve">).  </w:t>
      </w:r>
      <w:r w:rsidRPr="002A4A87">
        <w:rPr>
          <w:rFonts w:cstheme="minorHAnsi"/>
          <w:color w:val="000000" w:themeColor="text1"/>
          <w:sz w:val="20"/>
          <w:szCs w:val="20"/>
        </w:rPr>
        <w:t>.</w:t>
      </w:r>
      <w:proofErr w:type="gramEnd"/>
    </w:p>
    <w:p w14:paraId="5543A9E1" w14:textId="0C80FB13" w:rsidR="00B53429" w:rsidRDefault="00B53429" w:rsidP="00B53429">
      <w:pPr>
        <w:rPr>
          <w:rFonts w:cstheme="minorHAnsi"/>
          <w:sz w:val="20"/>
          <w:szCs w:val="20"/>
        </w:rPr>
      </w:pPr>
      <w:r w:rsidRPr="007365C9">
        <w:rPr>
          <w:rFonts w:cstheme="minorHAnsi"/>
          <w:sz w:val="20"/>
          <w:szCs w:val="20"/>
        </w:rPr>
        <w:t>Existing waste stream</w:t>
      </w:r>
      <w:r w:rsidR="00437424">
        <w:rPr>
          <w:rFonts w:cstheme="minorHAnsi"/>
          <w:sz w:val="20"/>
          <w:szCs w:val="20"/>
        </w:rPr>
        <w:t>s</w:t>
      </w:r>
      <w:r w:rsidRPr="007365C9">
        <w:rPr>
          <w:rFonts w:cstheme="minorHAnsi"/>
          <w:sz w:val="20"/>
          <w:szCs w:val="20"/>
        </w:rPr>
        <w:t xml:space="preserve"> must be collected and disposed of in line with the </w:t>
      </w:r>
      <w:r>
        <w:rPr>
          <w:rFonts w:cstheme="minorHAnsi"/>
          <w:sz w:val="20"/>
          <w:szCs w:val="20"/>
        </w:rPr>
        <w:t xml:space="preserve">approved contractors and </w:t>
      </w:r>
      <w:r w:rsidRPr="007365C9">
        <w:rPr>
          <w:rFonts w:cstheme="minorHAnsi"/>
          <w:sz w:val="20"/>
          <w:szCs w:val="20"/>
        </w:rPr>
        <w:t xml:space="preserve">information held in </w:t>
      </w:r>
      <w:hyperlink r:id="rId14" w:history="1">
        <w:r w:rsidRPr="00A3385F">
          <w:rPr>
            <w:rStyle w:val="Hyperlink"/>
            <w:rFonts w:cstheme="minorHAnsi"/>
            <w:color w:val="0070C0"/>
            <w:sz w:val="20"/>
            <w:szCs w:val="20"/>
          </w:rPr>
          <w:t>this</w:t>
        </w:r>
      </w:hyperlink>
      <w:r w:rsidR="002A4A87" w:rsidRPr="00A3385F">
        <w:rPr>
          <w:rFonts w:cstheme="minorHAnsi"/>
          <w:color w:val="0070C0"/>
          <w:sz w:val="20"/>
          <w:szCs w:val="20"/>
        </w:rPr>
        <w:t xml:space="preserve"> </w:t>
      </w:r>
      <w:r w:rsidR="002A4A87">
        <w:rPr>
          <w:rFonts w:cstheme="minorHAnsi"/>
          <w:sz w:val="20"/>
          <w:szCs w:val="20"/>
        </w:rPr>
        <w:t>database, which includes:</w:t>
      </w:r>
    </w:p>
    <w:p w14:paraId="1FD8F049" w14:textId="159380F5" w:rsidR="002A4A87" w:rsidRPr="007365C9" w:rsidRDefault="002A4A87" w:rsidP="002A4A87">
      <w:pPr>
        <w:pStyle w:val="ListParagraph"/>
        <w:numPr>
          <w:ilvl w:val="0"/>
          <w:numId w:val="8"/>
        </w:numPr>
        <w:rPr>
          <w:rFonts w:cstheme="minorHAnsi"/>
          <w:sz w:val="20"/>
          <w:szCs w:val="20"/>
        </w:rPr>
      </w:pPr>
      <w:r w:rsidRPr="007365C9">
        <w:rPr>
          <w:rFonts w:cstheme="minorHAnsi"/>
          <w:sz w:val="20"/>
          <w:szCs w:val="20"/>
        </w:rPr>
        <w:t xml:space="preserve">Details of all waste streams generated at </w:t>
      </w:r>
      <w:r w:rsidR="00437424">
        <w:rPr>
          <w:rFonts w:cstheme="minorHAnsi"/>
          <w:sz w:val="20"/>
          <w:szCs w:val="20"/>
        </w:rPr>
        <w:t>Manchester Met</w:t>
      </w:r>
    </w:p>
    <w:p w14:paraId="6086E84D" w14:textId="7495079D" w:rsidR="002A4A87" w:rsidRPr="007365C9" w:rsidRDefault="002A4A87" w:rsidP="002A4A87">
      <w:pPr>
        <w:pStyle w:val="ListParagraph"/>
        <w:numPr>
          <w:ilvl w:val="0"/>
          <w:numId w:val="8"/>
        </w:numPr>
        <w:rPr>
          <w:rFonts w:cstheme="minorHAnsi"/>
          <w:sz w:val="20"/>
          <w:szCs w:val="20"/>
        </w:rPr>
      </w:pPr>
      <w:r w:rsidRPr="007365C9">
        <w:rPr>
          <w:rFonts w:cstheme="minorHAnsi"/>
          <w:sz w:val="20"/>
          <w:szCs w:val="20"/>
        </w:rPr>
        <w:t>Legal categorisation of all waste</w:t>
      </w:r>
      <w:r w:rsidR="00437424">
        <w:rPr>
          <w:rFonts w:cstheme="minorHAnsi"/>
          <w:sz w:val="20"/>
          <w:szCs w:val="20"/>
        </w:rPr>
        <w:t xml:space="preserve"> </w:t>
      </w:r>
      <w:r w:rsidRPr="007365C9">
        <w:rPr>
          <w:rFonts w:cstheme="minorHAnsi"/>
          <w:sz w:val="20"/>
          <w:szCs w:val="20"/>
        </w:rPr>
        <w:t>streams</w:t>
      </w:r>
    </w:p>
    <w:p w14:paraId="328AAC43" w14:textId="14520188" w:rsidR="002A4A87" w:rsidRPr="007365C9" w:rsidRDefault="002A4A87" w:rsidP="002A4A87">
      <w:pPr>
        <w:pStyle w:val="ListParagraph"/>
        <w:numPr>
          <w:ilvl w:val="0"/>
          <w:numId w:val="8"/>
        </w:numPr>
        <w:rPr>
          <w:rFonts w:cstheme="minorHAnsi"/>
          <w:sz w:val="20"/>
          <w:szCs w:val="20"/>
        </w:rPr>
      </w:pPr>
      <w:r w:rsidRPr="007365C9">
        <w:rPr>
          <w:rFonts w:cstheme="minorHAnsi"/>
          <w:sz w:val="20"/>
          <w:szCs w:val="20"/>
        </w:rPr>
        <w:t>Register of legislation which applies to all waste streams</w:t>
      </w:r>
    </w:p>
    <w:p w14:paraId="0CFF5B76" w14:textId="29117CAC" w:rsidR="002A4A87" w:rsidRPr="007365C9" w:rsidRDefault="002A4A87" w:rsidP="002A4A87">
      <w:pPr>
        <w:pStyle w:val="ListParagraph"/>
        <w:numPr>
          <w:ilvl w:val="0"/>
          <w:numId w:val="8"/>
        </w:numPr>
        <w:rPr>
          <w:rFonts w:cstheme="minorHAnsi"/>
          <w:sz w:val="20"/>
          <w:szCs w:val="20"/>
        </w:rPr>
      </w:pPr>
      <w:r w:rsidRPr="007365C9">
        <w:rPr>
          <w:rFonts w:cstheme="minorHAnsi"/>
          <w:sz w:val="20"/>
          <w:szCs w:val="20"/>
        </w:rPr>
        <w:t>Collection contractor and collection arrangements for each waste stream</w:t>
      </w:r>
    </w:p>
    <w:p w14:paraId="3B647E88" w14:textId="1EE8AA27" w:rsidR="002A4A87" w:rsidRPr="007365C9" w:rsidRDefault="002A4A87" w:rsidP="002A4A87">
      <w:pPr>
        <w:pStyle w:val="ListParagraph"/>
        <w:numPr>
          <w:ilvl w:val="0"/>
          <w:numId w:val="8"/>
        </w:numPr>
        <w:rPr>
          <w:rFonts w:cstheme="minorHAnsi"/>
          <w:sz w:val="20"/>
          <w:szCs w:val="20"/>
        </w:rPr>
      </w:pPr>
      <w:r w:rsidRPr="007365C9">
        <w:rPr>
          <w:rFonts w:cstheme="minorHAnsi"/>
          <w:sz w:val="20"/>
          <w:szCs w:val="20"/>
        </w:rPr>
        <w:t>Contract owner for each collection contract/waste stream</w:t>
      </w:r>
    </w:p>
    <w:p w14:paraId="1956F7E2" w14:textId="14B02237" w:rsidR="002A4A87" w:rsidRPr="007365C9" w:rsidRDefault="002A4A87" w:rsidP="002A4A87">
      <w:pPr>
        <w:pStyle w:val="ListParagraph"/>
        <w:numPr>
          <w:ilvl w:val="0"/>
          <w:numId w:val="8"/>
        </w:numPr>
        <w:rPr>
          <w:rFonts w:cstheme="minorHAnsi"/>
          <w:sz w:val="20"/>
          <w:szCs w:val="20"/>
        </w:rPr>
      </w:pPr>
      <w:r w:rsidRPr="007365C9">
        <w:rPr>
          <w:rFonts w:cstheme="minorHAnsi"/>
          <w:sz w:val="20"/>
          <w:szCs w:val="20"/>
        </w:rPr>
        <w:t>Relevant Waste Carriers Licence and environmental permit information for each contract/waste stream</w:t>
      </w:r>
    </w:p>
    <w:p w14:paraId="38704FBA" w14:textId="441D5B57" w:rsidR="002A4A87" w:rsidRDefault="002A4A87" w:rsidP="002A4A87">
      <w:pPr>
        <w:pStyle w:val="ListParagraph"/>
        <w:numPr>
          <w:ilvl w:val="0"/>
          <w:numId w:val="8"/>
        </w:numPr>
        <w:rPr>
          <w:rFonts w:cstheme="minorHAnsi"/>
          <w:sz w:val="20"/>
          <w:szCs w:val="20"/>
        </w:rPr>
      </w:pPr>
      <w:r w:rsidRPr="007365C9">
        <w:rPr>
          <w:rFonts w:cstheme="minorHAnsi"/>
          <w:sz w:val="20"/>
          <w:szCs w:val="20"/>
        </w:rPr>
        <w:t>Work instructions for waste streams as appropriate</w:t>
      </w:r>
    </w:p>
    <w:p w14:paraId="47AF5601" w14:textId="3545FDC2" w:rsidR="002A4A87" w:rsidRPr="002A4A87" w:rsidRDefault="002A4A87" w:rsidP="002A4A87">
      <w:pPr>
        <w:pStyle w:val="ListParagraph"/>
        <w:numPr>
          <w:ilvl w:val="0"/>
          <w:numId w:val="8"/>
        </w:numPr>
        <w:rPr>
          <w:rFonts w:cstheme="minorHAnsi"/>
          <w:sz w:val="20"/>
          <w:szCs w:val="20"/>
        </w:rPr>
      </w:pPr>
      <w:r w:rsidRPr="002A4A87">
        <w:rPr>
          <w:rFonts w:cstheme="minorHAnsi"/>
          <w:color w:val="000000" w:themeColor="text1"/>
          <w:sz w:val="20"/>
          <w:szCs w:val="20"/>
        </w:rPr>
        <w:t xml:space="preserve">Compliance dates &amp; calendar with Waste Carriers Licence expiry dates. All licenses are </w:t>
      </w:r>
      <w:proofErr w:type="gramStart"/>
      <w:r w:rsidRPr="002A4A87">
        <w:rPr>
          <w:rFonts w:cstheme="minorHAnsi"/>
          <w:color w:val="000000" w:themeColor="text1"/>
          <w:sz w:val="20"/>
          <w:szCs w:val="20"/>
        </w:rPr>
        <w:t>documented</w:t>
      </w:r>
      <w:proofErr w:type="gramEnd"/>
      <w:r w:rsidRPr="002A4A87">
        <w:rPr>
          <w:rFonts w:cstheme="minorHAnsi"/>
          <w:color w:val="000000" w:themeColor="text1"/>
          <w:sz w:val="20"/>
          <w:szCs w:val="20"/>
        </w:rPr>
        <w:t xml:space="preserve"> and </w:t>
      </w:r>
      <w:r>
        <w:rPr>
          <w:rFonts w:cstheme="minorHAnsi"/>
          <w:color w:val="000000" w:themeColor="text1"/>
          <w:sz w:val="20"/>
          <w:szCs w:val="20"/>
        </w:rPr>
        <w:t xml:space="preserve">expiry </w:t>
      </w:r>
      <w:r w:rsidRPr="002A4A87">
        <w:rPr>
          <w:rFonts w:cstheme="minorHAnsi"/>
          <w:color w:val="000000" w:themeColor="text1"/>
          <w:sz w:val="20"/>
          <w:szCs w:val="20"/>
        </w:rPr>
        <w:t>notification</w:t>
      </w:r>
      <w:r>
        <w:rPr>
          <w:rFonts w:cstheme="minorHAnsi"/>
          <w:color w:val="000000" w:themeColor="text1"/>
          <w:sz w:val="20"/>
          <w:szCs w:val="20"/>
        </w:rPr>
        <w:t>s set up</w:t>
      </w:r>
    </w:p>
    <w:p w14:paraId="2C83507C" w14:textId="4A5A70A5" w:rsidR="00B53429" w:rsidRPr="00637076" w:rsidRDefault="00B53429" w:rsidP="00B53429">
      <w:pPr>
        <w:rPr>
          <w:rFonts w:cstheme="minorHAnsi"/>
          <w:color w:val="000000" w:themeColor="text1"/>
          <w:sz w:val="20"/>
          <w:szCs w:val="20"/>
        </w:rPr>
      </w:pPr>
      <w:r w:rsidRPr="00637076">
        <w:rPr>
          <w:rFonts w:cstheme="minorHAnsi"/>
          <w:color w:val="000000" w:themeColor="text1"/>
          <w:sz w:val="20"/>
          <w:szCs w:val="20"/>
        </w:rPr>
        <w:t xml:space="preserve">For any new waste streams not already captured in the database, staff should contact the </w:t>
      </w:r>
      <w:hyperlink r:id="rId15" w:history="1">
        <w:r w:rsidR="00A96E06">
          <w:rPr>
            <w:rStyle w:val="Hyperlink"/>
            <w:rFonts w:cstheme="minorHAnsi"/>
            <w:color w:val="0070C0"/>
            <w:sz w:val="20"/>
            <w:szCs w:val="20"/>
          </w:rPr>
          <w:t>Sustainability</w:t>
        </w:r>
      </w:hyperlink>
      <w:r w:rsidR="002F6A07">
        <w:rPr>
          <w:rStyle w:val="Hyperlink"/>
          <w:rFonts w:cstheme="minorHAnsi"/>
          <w:color w:val="0070C0"/>
          <w:sz w:val="20"/>
          <w:szCs w:val="20"/>
        </w:rPr>
        <w:t xml:space="preserve"> </w:t>
      </w:r>
      <w:r w:rsidR="00437424">
        <w:rPr>
          <w:rStyle w:val="Hyperlink"/>
          <w:rFonts w:cstheme="minorHAnsi"/>
          <w:color w:val="0070C0"/>
          <w:sz w:val="20"/>
          <w:szCs w:val="20"/>
        </w:rPr>
        <w:t xml:space="preserve">Team </w:t>
      </w:r>
      <w:r w:rsidRPr="00637076">
        <w:rPr>
          <w:rFonts w:cstheme="minorHAnsi"/>
          <w:color w:val="000000" w:themeColor="text1"/>
          <w:sz w:val="20"/>
          <w:szCs w:val="20"/>
        </w:rPr>
        <w:t xml:space="preserve">for advice and support. </w:t>
      </w:r>
    </w:p>
    <w:p w14:paraId="44B38302" w14:textId="77777777" w:rsidR="00B53429" w:rsidRDefault="00B53429" w:rsidP="001820E6">
      <w:pPr>
        <w:pStyle w:val="Heading1"/>
      </w:pPr>
      <w:bookmarkStart w:id="7" w:name="_Toc54095294"/>
      <w:r>
        <w:t>Roles and responsibilities</w:t>
      </w:r>
      <w:bookmarkEnd w:id="7"/>
      <w:r>
        <w:t xml:space="preserve"> </w:t>
      </w:r>
    </w:p>
    <w:p w14:paraId="35B5B506" w14:textId="4E207AF6" w:rsidR="00B53429" w:rsidRPr="007365C9" w:rsidRDefault="00B53429" w:rsidP="00B53429">
      <w:pPr>
        <w:rPr>
          <w:rFonts w:cstheme="minorHAnsi"/>
          <w:sz w:val="20"/>
          <w:szCs w:val="20"/>
        </w:rPr>
      </w:pPr>
      <w:r w:rsidRPr="007365C9">
        <w:rPr>
          <w:rFonts w:cstheme="minorHAnsi"/>
          <w:sz w:val="20"/>
          <w:szCs w:val="20"/>
        </w:rPr>
        <w:t xml:space="preserve">The </w:t>
      </w:r>
      <w:r w:rsidR="00490ACA">
        <w:rPr>
          <w:rFonts w:cstheme="minorHAnsi"/>
          <w:sz w:val="20"/>
          <w:szCs w:val="20"/>
        </w:rPr>
        <w:t>Facilities Management (External)</w:t>
      </w:r>
      <w:r w:rsidRPr="007365C9">
        <w:rPr>
          <w:rFonts w:cstheme="minorHAnsi"/>
          <w:sz w:val="20"/>
          <w:szCs w:val="20"/>
        </w:rPr>
        <w:t xml:space="preserve"> </w:t>
      </w:r>
      <w:r>
        <w:rPr>
          <w:rFonts w:cstheme="minorHAnsi"/>
          <w:sz w:val="20"/>
          <w:szCs w:val="20"/>
        </w:rPr>
        <w:t>t</w:t>
      </w:r>
      <w:r w:rsidRPr="007365C9">
        <w:rPr>
          <w:rFonts w:cstheme="minorHAnsi"/>
          <w:sz w:val="20"/>
          <w:szCs w:val="20"/>
        </w:rPr>
        <w:t xml:space="preserve">eam are the contract owners for the main municipal waste streams generated at </w:t>
      </w:r>
      <w:r>
        <w:rPr>
          <w:rFonts w:cstheme="minorHAnsi"/>
          <w:sz w:val="20"/>
          <w:szCs w:val="20"/>
        </w:rPr>
        <w:t>M</w:t>
      </w:r>
      <w:r>
        <w:t>anchester Met</w:t>
      </w:r>
      <w:r w:rsidRPr="007365C9">
        <w:rPr>
          <w:rFonts w:cstheme="minorHAnsi"/>
          <w:sz w:val="20"/>
          <w:szCs w:val="20"/>
        </w:rPr>
        <w:t xml:space="preserve"> (which account for approximately 90% of waste generated </w:t>
      </w:r>
      <w:proofErr w:type="gramStart"/>
      <w:r w:rsidRPr="007365C9">
        <w:rPr>
          <w:rFonts w:cstheme="minorHAnsi"/>
          <w:sz w:val="20"/>
          <w:szCs w:val="20"/>
        </w:rPr>
        <w:t>i.e.</w:t>
      </w:r>
      <w:proofErr w:type="gramEnd"/>
      <w:r w:rsidRPr="007365C9">
        <w:rPr>
          <w:rFonts w:cstheme="minorHAnsi"/>
          <w:sz w:val="20"/>
          <w:szCs w:val="20"/>
        </w:rPr>
        <w:t xml:space="preserve"> municipal waste, WEEE, furniture and donated goods)</w:t>
      </w:r>
      <w:r w:rsidR="0018740E">
        <w:rPr>
          <w:rFonts w:cstheme="minorHAnsi"/>
          <w:sz w:val="20"/>
          <w:szCs w:val="20"/>
        </w:rPr>
        <w:t>.</w:t>
      </w:r>
      <w:r w:rsidRPr="007365C9">
        <w:rPr>
          <w:rFonts w:cstheme="minorHAnsi"/>
          <w:sz w:val="20"/>
          <w:szCs w:val="20"/>
        </w:rPr>
        <w:t xml:space="preserve"> </w:t>
      </w:r>
    </w:p>
    <w:p w14:paraId="16EE8418" w14:textId="77777777" w:rsidR="00B53429" w:rsidRDefault="00B53429" w:rsidP="00B53429">
      <w:pPr>
        <w:rPr>
          <w:rFonts w:cstheme="minorHAnsi"/>
          <w:sz w:val="20"/>
          <w:szCs w:val="20"/>
        </w:rPr>
      </w:pPr>
      <w:r w:rsidRPr="007365C9">
        <w:rPr>
          <w:rFonts w:cstheme="minorHAnsi"/>
          <w:sz w:val="20"/>
          <w:szCs w:val="20"/>
        </w:rPr>
        <w:t xml:space="preserve">Staff from a range of </w:t>
      </w:r>
      <w:r w:rsidR="008F5E6D">
        <w:rPr>
          <w:rFonts w:cstheme="minorHAnsi"/>
          <w:sz w:val="20"/>
          <w:szCs w:val="20"/>
        </w:rPr>
        <w:t xml:space="preserve">other </w:t>
      </w:r>
      <w:r w:rsidRPr="007365C9">
        <w:rPr>
          <w:rFonts w:cstheme="minorHAnsi"/>
          <w:sz w:val="20"/>
          <w:szCs w:val="20"/>
        </w:rPr>
        <w:t xml:space="preserve">areas across </w:t>
      </w:r>
      <w:r>
        <w:rPr>
          <w:rFonts w:cstheme="minorHAnsi"/>
          <w:sz w:val="20"/>
          <w:szCs w:val="20"/>
        </w:rPr>
        <w:t>M</w:t>
      </w:r>
      <w:r>
        <w:t>anchester Met</w:t>
      </w:r>
      <w:r w:rsidRPr="007365C9">
        <w:rPr>
          <w:rFonts w:cstheme="minorHAnsi"/>
          <w:sz w:val="20"/>
          <w:szCs w:val="20"/>
        </w:rPr>
        <w:t xml:space="preserve"> (</w:t>
      </w:r>
      <w:proofErr w:type="gramStart"/>
      <w:r w:rsidRPr="007365C9">
        <w:rPr>
          <w:rFonts w:cstheme="minorHAnsi"/>
          <w:sz w:val="20"/>
          <w:szCs w:val="20"/>
        </w:rPr>
        <w:t>e.g.</w:t>
      </w:r>
      <w:proofErr w:type="gramEnd"/>
      <w:r w:rsidRPr="007365C9">
        <w:rPr>
          <w:rFonts w:cstheme="minorHAnsi"/>
          <w:sz w:val="20"/>
          <w:szCs w:val="20"/>
        </w:rPr>
        <w:t xml:space="preserve"> Facilities, Technical Services) are the contract owners for </w:t>
      </w:r>
      <w:r w:rsidR="008F5E6D">
        <w:rPr>
          <w:rFonts w:cstheme="minorHAnsi"/>
          <w:sz w:val="20"/>
          <w:szCs w:val="20"/>
        </w:rPr>
        <w:t>the specific</w:t>
      </w:r>
      <w:r w:rsidRPr="007365C9">
        <w:rPr>
          <w:rFonts w:cstheme="minorHAnsi"/>
          <w:sz w:val="20"/>
          <w:szCs w:val="20"/>
        </w:rPr>
        <w:t xml:space="preserve"> waste contracts</w:t>
      </w:r>
      <w:r w:rsidR="005D4E97">
        <w:rPr>
          <w:rFonts w:cstheme="minorHAnsi"/>
          <w:sz w:val="20"/>
          <w:szCs w:val="20"/>
        </w:rPr>
        <w:t xml:space="preserve"> outlined below</w:t>
      </w:r>
      <w:r w:rsidRPr="007365C9">
        <w:rPr>
          <w:rFonts w:cstheme="minorHAnsi"/>
          <w:sz w:val="20"/>
          <w:szCs w:val="20"/>
        </w:rPr>
        <w:t xml:space="preserve">. </w:t>
      </w:r>
    </w:p>
    <w:tbl>
      <w:tblPr>
        <w:tblStyle w:val="TableGrid"/>
        <w:tblW w:w="9067" w:type="dxa"/>
        <w:tblLook w:val="04A0" w:firstRow="1" w:lastRow="0" w:firstColumn="1" w:lastColumn="0" w:noHBand="0" w:noVBand="1"/>
      </w:tblPr>
      <w:tblGrid>
        <w:gridCol w:w="1555"/>
        <w:gridCol w:w="7512"/>
      </w:tblGrid>
      <w:tr w:rsidR="00B53429" w14:paraId="37F98103" w14:textId="77777777" w:rsidTr="00B53429">
        <w:trPr>
          <w:trHeight w:val="470"/>
        </w:trPr>
        <w:tc>
          <w:tcPr>
            <w:tcW w:w="1555" w:type="dxa"/>
            <w:shd w:val="clear" w:color="auto" w:fill="0092B3"/>
            <w:vAlign w:val="center"/>
          </w:tcPr>
          <w:p w14:paraId="574E492F" w14:textId="77777777" w:rsidR="00B53429" w:rsidRPr="00F67BB2" w:rsidRDefault="00B53429" w:rsidP="00CF11AA">
            <w:pPr>
              <w:jc w:val="center"/>
              <w:rPr>
                <w:rFonts w:asciiTheme="majorHAnsi" w:hAnsiTheme="majorHAnsi"/>
                <w:b/>
              </w:rPr>
            </w:pPr>
            <w:r>
              <w:rPr>
                <w:rFonts w:asciiTheme="majorHAnsi" w:hAnsiTheme="majorHAnsi"/>
                <w:b/>
                <w:color w:val="FFFFFF" w:themeColor="background1"/>
              </w:rPr>
              <w:t>Role</w:t>
            </w:r>
          </w:p>
        </w:tc>
        <w:tc>
          <w:tcPr>
            <w:tcW w:w="7512" w:type="dxa"/>
            <w:shd w:val="clear" w:color="auto" w:fill="0092B3"/>
            <w:vAlign w:val="center"/>
          </w:tcPr>
          <w:p w14:paraId="715A8050" w14:textId="77777777" w:rsidR="00B53429" w:rsidRPr="00F67BB2" w:rsidRDefault="00B53429" w:rsidP="00CF11AA">
            <w:pPr>
              <w:jc w:val="center"/>
              <w:rPr>
                <w:rFonts w:asciiTheme="majorHAnsi" w:hAnsiTheme="majorHAnsi"/>
                <w:b/>
              </w:rPr>
            </w:pPr>
            <w:r>
              <w:rPr>
                <w:rFonts w:asciiTheme="majorHAnsi" w:hAnsiTheme="majorHAnsi"/>
                <w:b/>
                <w:color w:val="FFFFFF" w:themeColor="background1"/>
              </w:rPr>
              <w:t xml:space="preserve">Responsibility </w:t>
            </w:r>
          </w:p>
        </w:tc>
      </w:tr>
      <w:tr w:rsidR="00B53429" w14:paraId="0D120B4C" w14:textId="77777777" w:rsidTr="00B53429">
        <w:tc>
          <w:tcPr>
            <w:tcW w:w="1555" w:type="dxa"/>
          </w:tcPr>
          <w:p w14:paraId="79D724FB" w14:textId="77777777" w:rsidR="00B53429" w:rsidRDefault="00B53429" w:rsidP="00CF11AA">
            <w:r w:rsidRPr="007365C9">
              <w:rPr>
                <w:rFonts w:cstheme="minorHAnsi"/>
                <w:b/>
                <w:sz w:val="20"/>
                <w:szCs w:val="20"/>
              </w:rPr>
              <w:t>Contract owner</w:t>
            </w:r>
          </w:p>
        </w:tc>
        <w:tc>
          <w:tcPr>
            <w:tcW w:w="7512" w:type="dxa"/>
          </w:tcPr>
          <w:p w14:paraId="4DB2A9AB" w14:textId="77777777" w:rsidR="00B53429" w:rsidRDefault="00B53429" w:rsidP="00B53429">
            <w:pPr>
              <w:rPr>
                <w:rFonts w:cstheme="minorHAnsi"/>
                <w:sz w:val="20"/>
                <w:szCs w:val="20"/>
              </w:rPr>
            </w:pPr>
            <w:r w:rsidRPr="007365C9">
              <w:rPr>
                <w:rFonts w:cstheme="minorHAnsi"/>
                <w:sz w:val="20"/>
                <w:szCs w:val="20"/>
              </w:rPr>
              <w:t>Contract owners are responsible for:</w:t>
            </w:r>
          </w:p>
          <w:p w14:paraId="5A23E1F5" w14:textId="77777777" w:rsidR="00B53429" w:rsidRPr="007365C9" w:rsidRDefault="00B53429" w:rsidP="00B53429">
            <w:pPr>
              <w:rPr>
                <w:rFonts w:cstheme="minorHAnsi"/>
                <w:sz w:val="20"/>
                <w:szCs w:val="20"/>
              </w:rPr>
            </w:pPr>
          </w:p>
          <w:p w14:paraId="2DA04FDE" w14:textId="77777777" w:rsidR="00B53429" w:rsidRPr="001820E6" w:rsidRDefault="00B53429" w:rsidP="00B53429">
            <w:pPr>
              <w:pStyle w:val="ListParagraph"/>
              <w:numPr>
                <w:ilvl w:val="0"/>
                <w:numId w:val="9"/>
              </w:numPr>
              <w:ind w:left="530"/>
              <w:rPr>
                <w:rStyle w:val="Hyperlink"/>
                <w:rFonts w:cstheme="minorHAnsi"/>
                <w:color w:val="000000" w:themeColor="text1"/>
                <w:sz w:val="20"/>
                <w:szCs w:val="20"/>
              </w:rPr>
            </w:pPr>
            <w:r w:rsidRPr="001820E6">
              <w:rPr>
                <w:rFonts w:cstheme="minorHAnsi"/>
                <w:color w:val="000000" w:themeColor="text1"/>
                <w:sz w:val="20"/>
                <w:szCs w:val="20"/>
              </w:rPr>
              <w:t>Managing their contract</w:t>
            </w:r>
            <w:r w:rsidR="001D5439">
              <w:rPr>
                <w:rFonts w:cstheme="minorHAnsi"/>
                <w:color w:val="000000" w:themeColor="text1"/>
                <w:sz w:val="20"/>
                <w:szCs w:val="20"/>
              </w:rPr>
              <w:t xml:space="preserve">. </w:t>
            </w:r>
            <w:r w:rsidR="00972351">
              <w:rPr>
                <w:rFonts w:cstheme="minorHAnsi"/>
                <w:color w:val="000000" w:themeColor="text1"/>
                <w:sz w:val="20"/>
                <w:szCs w:val="20"/>
              </w:rPr>
              <w:t>D</w:t>
            </w:r>
            <w:r w:rsidR="001D5439">
              <w:rPr>
                <w:rFonts w:cstheme="minorHAnsi"/>
                <w:color w:val="000000" w:themeColor="text1"/>
                <w:sz w:val="20"/>
                <w:szCs w:val="20"/>
              </w:rPr>
              <w:t>epartments and individuals responsible for the management</w:t>
            </w:r>
            <w:r w:rsidR="00972351">
              <w:rPr>
                <w:rFonts w:cstheme="minorHAnsi"/>
                <w:color w:val="000000" w:themeColor="text1"/>
                <w:sz w:val="20"/>
                <w:szCs w:val="20"/>
              </w:rPr>
              <w:t xml:space="preserve"> of specific contracts</w:t>
            </w:r>
            <w:r w:rsidR="001D5439">
              <w:rPr>
                <w:rFonts w:cstheme="minorHAnsi"/>
                <w:color w:val="000000" w:themeColor="text1"/>
                <w:sz w:val="20"/>
                <w:szCs w:val="20"/>
              </w:rPr>
              <w:t xml:space="preserve"> are</w:t>
            </w:r>
            <w:r w:rsidRPr="001820E6">
              <w:rPr>
                <w:rFonts w:cstheme="minorHAnsi"/>
                <w:color w:val="000000" w:themeColor="text1"/>
                <w:sz w:val="20"/>
                <w:szCs w:val="20"/>
              </w:rPr>
              <w:t xml:space="preserve"> outlined</w:t>
            </w:r>
            <w:r w:rsidR="00972351">
              <w:rPr>
                <w:rFonts w:cstheme="minorHAnsi"/>
                <w:color w:val="000000" w:themeColor="text1"/>
                <w:sz w:val="20"/>
                <w:szCs w:val="20"/>
              </w:rPr>
              <w:t xml:space="preserve"> in the</w:t>
            </w:r>
            <w:r w:rsidRPr="001820E6">
              <w:rPr>
                <w:rFonts w:cstheme="minorHAnsi"/>
                <w:color w:val="000000" w:themeColor="text1"/>
                <w:sz w:val="20"/>
                <w:szCs w:val="20"/>
              </w:rPr>
              <w:t xml:space="preserve"> </w:t>
            </w:r>
            <w:hyperlink r:id="rId16" w:history="1">
              <w:r w:rsidR="00101FDE" w:rsidRPr="00990891">
                <w:rPr>
                  <w:rStyle w:val="Hyperlink"/>
                  <w:rFonts w:cstheme="minorHAnsi"/>
                  <w:color w:val="0070C0"/>
                  <w:sz w:val="20"/>
                  <w:szCs w:val="20"/>
                </w:rPr>
                <w:t>Waste and Recycling EMS</w:t>
              </w:r>
            </w:hyperlink>
            <w:r w:rsidR="00972351">
              <w:rPr>
                <w:rStyle w:val="Hyperlink"/>
                <w:rFonts w:cstheme="minorHAnsi"/>
                <w:color w:val="0070C0"/>
                <w:sz w:val="20"/>
                <w:szCs w:val="20"/>
              </w:rPr>
              <w:t>.</w:t>
            </w:r>
          </w:p>
          <w:p w14:paraId="7A24C5A5" w14:textId="77777777" w:rsidR="00B53429" w:rsidRPr="007365C9" w:rsidRDefault="00B53429" w:rsidP="00B53429">
            <w:pPr>
              <w:pStyle w:val="ListParagraph"/>
              <w:numPr>
                <w:ilvl w:val="0"/>
                <w:numId w:val="9"/>
              </w:numPr>
              <w:ind w:left="530"/>
              <w:rPr>
                <w:rFonts w:cstheme="minorHAnsi"/>
                <w:sz w:val="20"/>
                <w:szCs w:val="20"/>
              </w:rPr>
            </w:pPr>
            <w:r w:rsidRPr="007365C9">
              <w:rPr>
                <w:rFonts w:cstheme="minorHAnsi"/>
                <w:sz w:val="20"/>
                <w:szCs w:val="20"/>
              </w:rPr>
              <w:t>Ensuring all Waste Transfer Notes (WTNs) are completed correctly</w:t>
            </w:r>
            <w:r w:rsidR="00972351">
              <w:rPr>
                <w:rFonts w:cstheme="minorHAnsi"/>
                <w:sz w:val="20"/>
                <w:szCs w:val="20"/>
              </w:rPr>
              <w:t>.</w:t>
            </w:r>
          </w:p>
          <w:p w14:paraId="6FBF4E83" w14:textId="77777777" w:rsidR="00B53429" w:rsidRPr="007365C9" w:rsidRDefault="00B53429" w:rsidP="00B53429">
            <w:pPr>
              <w:pStyle w:val="ListParagraph"/>
              <w:numPr>
                <w:ilvl w:val="0"/>
                <w:numId w:val="9"/>
              </w:numPr>
              <w:ind w:left="530"/>
              <w:rPr>
                <w:rFonts w:cstheme="minorHAnsi"/>
                <w:sz w:val="20"/>
                <w:szCs w:val="20"/>
              </w:rPr>
            </w:pPr>
            <w:r w:rsidRPr="007365C9">
              <w:rPr>
                <w:rFonts w:cstheme="minorHAnsi"/>
                <w:sz w:val="20"/>
                <w:szCs w:val="20"/>
              </w:rPr>
              <w:t xml:space="preserve">Ensuring all Waste Transfer Notes (WTNs) are held on file for </w:t>
            </w:r>
            <w:r>
              <w:rPr>
                <w:rFonts w:cstheme="minorHAnsi"/>
                <w:sz w:val="20"/>
                <w:szCs w:val="20"/>
              </w:rPr>
              <w:t>two</w:t>
            </w:r>
            <w:r w:rsidRPr="007365C9">
              <w:rPr>
                <w:rFonts w:cstheme="minorHAnsi"/>
                <w:sz w:val="20"/>
                <w:szCs w:val="20"/>
              </w:rPr>
              <w:t xml:space="preserve"> years</w:t>
            </w:r>
            <w:r w:rsidR="00972351">
              <w:rPr>
                <w:rFonts w:cstheme="minorHAnsi"/>
                <w:sz w:val="20"/>
                <w:szCs w:val="20"/>
              </w:rPr>
              <w:t>.</w:t>
            </w:r>
          </w:p>
          <w:p w14:paraId="1933F64C" w14:textId="77777777" w:rsidR="00B53429" w:rsidRPr="007365C9" w:rsidRDefault="00B53429" w:rsidP="00B53429">
            <w:pPr>
              <w:pStyle w:val="ListParagraph"/>
              <w:numPr>
                <w:ilvl w:val="0"/>
                <w:numId w:val="9"/>
              </w:numPr>
              <w:ind w:left="530"/>
              <w:rPr>
                <w:rFonts w:cstheme="minorHAnsi"/>
                <w:sz w:val="20"/>
                <w:szCs w:val="20"/>
              </w:rPr>
            </w:pPr>
            <w:r w:rsidRPr="007365C9">
              <w:rPr>
                <w:rFonts w:cstheme="minorHAnsi"/>
                <w:sz w:val="20"/>
                <w:szCs w:val="20"/>
              </w:rPr>
              <w:t>Ensuring all Hazardous Waste Consignment Notes (CSNs) are completed correctly</w:t>
            </w:r>
            <w:r w:rsidR="00972351">
              <w:rPr>
                <w:rFonts w:cstheme="minorHAnsi"/>
                <w:sz w:val="20"/>
                <w:szCs w:val="20"/>
              </w:rPr>
              <w:t>.</w:t>
            </w:r>
            <w:r w:rsidRPr="007365C9">
              <w:rPr>
                <w:rFonts w:cstheme="minorHAnsi"/>
                <w:sz w:val="20"/>
                <w:szCs w:val="20"/>
              </w:rPr>
              <w:t xml:space="preserve"> </w:t>
            </w:r>
          </w:p>
          <w:p w14:paraId="797C7B14" w14:textId="77777777" w:rsidR="00B53429" w:rsidRPr="007365C9" w:rsidRDefault="00B53429" w:rsidP="00B53429">
            <w:pPr>
              <w:pStyle w:val="ListParagraph"/>
              <w:numPr>
                <w:ilvl w:val="0"/>
                <w:numId w:val="9"/>
              </w:numPr>
              <w:ind w:left="530"/>
              <w:rPr>
                <w:rFonts w:cstheme="minorHAnsi"/>
                <w:sz w:val="20"/>
                <w:szCs w:val="20"/>
              </w:rPr>
            </w:pPr>
            <w:r w:rsidRPr="007365C9">
              <w:rPr>
                <w:rFonts w:cstheme="minorHAnsi"/>
                <w:sz w:val="20"/>
                <w:szCs w:val="20"/>
              </w:rPr>
              <w:t xml:space="preserve">Ensuring all Hazardous Waste Consignment Notes (CSNs) are held on file for </w:t>
            </w:r>
            <w:r>
              <w:rPr>
                <w:rFonts w:cstheme="minorHAnsi"/>
                <w:sz w:val="20"/>
                <w:szCs w:val="20"/>
              </w:rPr>
              <w:t>three</w:t>
            </w:r>
            <w:r w:rsidRPr="007365C9">
              <w:rPr>
                <w:rFonts w:cstheme="minorHAnsi"/>
                <w:sz w:val="20"/>
                <w:szCs w:val="20"/>
              </w:rPr>
              <w:t xml:space="preserve"> years</w:t>
            </w:r>
            <w:r w:rsidR="00972351">
              <w:rPr>
                <w:rFonts w:cstheme="minorHAnsi"/>
                <w:sz w:val="20"/>
                <w:szCs w:val="20"/>
              </w:rPr>
              <w:t>.</w:t>
            </w:r>
          </w:p>
          <w:p w14:paraId="378A9452" w14:textId="77777777" w:rsidR="00B53429" w:rsidRPr="007365C9" w:rsidRDefault="00B53429" w:rsidP="00B53429">
            <w:pPr>
              <w:pStyle w:val="ListParagraph"/>
              <w:numPr>
                <w:ilvl w:val="0"/>
                <w:numId w:val="9"/>
              </w:numPr>
              <w:ind w:left="530"/>
              <w:rPr>
                <w:rFonts w:cstheme="minorHAnsi"/>
                <w:sz w:val="20"/>
                <w:szCs w:val="20"/>
              </w:rPr>
            </w:pPr>
            <w:r w:rsidRPr="007365C9">
              <w:rPr>
                <w:rFonts w:cstheme="minorHAnsi"/>
                <w:sz w:val="20"/>
                <w:szCs w:val="20"/>
              </w:rPr>
              <w:t>Ensuring all other aspects of their contract are legally compliant</w:t>
            </w:r>
            <w:r w:rsidR="00972351">
              <w:rPr>
                <w:rFonts w:cstheme="minorHAnsi"/>
                <w:sz w:val="20"/>
                <w:szCs w:val="20"/>
              </w:rPr>
              <w:t>.</w:t>
            </w:r>
            <w:r w:rsidRPr="007365C9">
              <w:rPr>
                <w:rFonts w:cstheme="minorHAnsi"/>
                <w:sz w:val="20"/>
                <w:szCs w:val="20"/>
              </w:rPr>
              <w:t xml:space="preserve"> </w:t>
            </w:r>
          </w:p>
          <w:p w14:paraId="2AA2DBFE" w14:textId="78012AAF" w:rsidR="00E50FBA" w:rsidRPr="007365C9" w:rsidRDefault="00E50FBA" w:rsidP="00E50FBA">
            <w:pPr>
              <w:pStyle w:val="ListParagraph"/>
              <w:numPr>
                <w:ilvl w:val="0"/>
                <w:numId w:val="9"/>
              </w:numPr>
              <w:ind w:left="530"/>
              <w:rPr>
                <w:rFonts w:cstheme="minorHAnsi"/>
                <w:sz w:val="20"/>
                <w:szCs w:val="20"/>
              </w:rPr>
            </w:pPr>
            <w:r w:rsidRPr="007365C9">
              <w:rPr>
                <w:rFonts w:cstheme="minorHAnsi"/>
                <w:sz w:val="20"/>
                <w:szCs w:val="20"/>
              </w:rPr>
              <w:t xml:space="preserve">Informing the </w:t>
            </w:r>
            <w:r w:rsidR="00437424">
              <w:rPr>
                <w:rFonts w:cstheme="minorHAnsi"/>
                <w:sz w:val="20"/>
                <w:szCs w:val="20"/>
              </w:rPr>
              <w:t xml:space="preserve">relevant </w:t>
            </w:r>
            <w:r w:rsidRPr="00490ACA">
              <w:rPr>
                <w:rFonts w:cstheme="minorHAnsi"/>
                <w:sz w:val="20"/>
                <w:szCs w:val="20"/>
              </w:rPr>
              <w:t>Sustainability Manager</w:t>
            </w:r>
            <w:r w:rsidR="00437424">
              <w:rPr>
                <w:rFonts w:cstheme="minorHAnsi"/>
                <w:sz w:val="20"/>
                <w:szCs w:val="20"/>
              </w:rPr>
              <w:t xml:space="preserve"> </w:t>
            </w:r>
            <w:r w:rsidRPr="007365C9">
              <w:rPr>
                <w:rFonts w:cstheme="minorHAnsi"/>
                <w:sz w:val="20"/>
                <w:szCs w:val="20"/>
              </w:rPr>
              <w:t xml:space="preserve">of any relevant changes to the contract in line with information held at </w:t>
            </w:r>
            <w:hyperlink r:id="rId17" w:history="1">
              <w:r w:rsidRPr="00990891">
                <w:rPr>
                  <w:rStyle w:val="Hyperlink"/>
                  <w:rFonts w:cstheme="minorHAnsi"/>
                  <w:color w:val="0070C0"/>
                  <w:sz w:val="20"/>
                  <w:szCs w:val="20"/>
                </w:rPr>
                <w:t>Waste and Recycling EMS</w:t>
              </w:r>
            </w:hyperlink>
            <w:r>
              <w:rPr>
                <w:rStyle w:val="Hyperlink"/>
                <w:rFonts w:cstheme="minorHAnsi"/>
                <w:color w:val="0070C0"/>
                <w:sz w:val="20"/>
                <w:szCs w:val="20"/>
              </w:rPr>
              <w:t>.</w:t>
            </w:r>
          </w:p>
          <w:p w14:paraId="0E9BE0F7" w14:textId="1C468A28" w:rsidR="00B53429" w:rsidRPr="00E50FBA" w:rsidRDefault="00E50FBA" w:rsidP="00E50FBA">
            <w:pPr>
              <w:pStyle w:val="ListParagraph"/>
              <w:numPr>
                <w:ilvl w:val="0"/>
                <w:numId w:val="9"/>
              </w:numPr>
              <w:ind w:left="530"/>
              <w:rPr>
                <w:rFonts w:cstheme="minorHAnsi"/>
                <w:sz w:val="20"/>
                <w:szCs w:val="20"/>
              </w:rPr>
            </w:pPr>
            <w:r w:rsidRPr="00490ACA">
              <w:rPr>
                <w:rFonts w:cstheme="minorHAnsi"/>
                <w:sz w:val="20"/>
                <w:szCs w:val="20"/>
              </w:rPr>
              <w:t xml:space="preserve">Raising any concerns about or issues with the contract to the </w:t>
            </w:r>
            <w:r w:rsidR="00437424">
              <w:rPr>
                <w:rFonts w:cstheme="minorHAnsi"/>
                <w:sz w:val="20"/>
                <w:szCs w:val="20"/>
              </w:rPr>
              <w:t xml:space="preserve">relevant </w:t>
            </w:r>
            <w:r w:rsidRPr="00490ACA">
              <w:rPr>
                <w:rFonts w:cstheme="minorHAnsi"/>
                <w:sz w:val="20"/>
                <w:szCs w:val="20"/>
              </w:rPr>
              <w:t>Sustainability Manager</w:t>
            </w:r>
            <w:r w:rsidR="00437424">
              <w:rPr>
                <w:rFonts w:cstheme="minorHAnsi"/>
                <w:sz w:val="20"/>
                <w:szCs w:val="20"/>
              </w:rPr>
              <w:t xml:space="preserve">. </w:t>
            </w:r>
          </w:p>
        </w:tc>
      </w:tr>
      <w:tr w:rsidR="00B53429" w14:paraId="143B787A" w14:textId="77777777" w:rsidTr="00B53429">
        <w:tc>
          <w:tcPr>
            <w:tcW w:w="1555" w:type="dxa"/>
          </w:tcPr>
          <w:p w14:paraId="0848297F" w14:textId="592EE89C" w:rsidR="00B53429" w:rsidRDefault="00E50FBA" w:rsidP="00CF11AA">
            <w:r w:rsidRPr="00E50FBA">
              <w:rPr>
                <w:rFonts w:cstheme="minorHAnsi"/>
                <w:b/>
                <w:sz w:val="20"/>
                <w:szCs w:val="20"/>
              </w:rPr>
              <w:lastRenderedPageBreak/>
              <w:t xml:space="preserve">Sustainability Manager </w:t>
            </w:r>
          </w:p>
        </w:tc>
        <w:tc>
          <w:tcPr>
            <w:tcW w:w="7512" w:type="dxa"/>
          </w:tcPr>
          <w:p w14:paraId="536C9A2B" w14:textId="526C09B0" w:rsidR="00B53429" w:rsidRPr="007365C9" w:rsidRDefault="005D4E97" w:rsidP="00B53429">
            <w:pPr>
              <w:rPr>
                <w:rFonts w:cstheme="minorHAnsi"/>
                <w:sz w:val="20"/>
                <w:szCs w:val="20"/>
              </w:rPr>
            </w:pPr>
            <w:r>
              <w:rPr>
                <w:rFonts w:cstheme="minorHAnsi"/>
                <w:sz w:val="20"/>
                <w:szCs w:val="20"/>
              </w:rPr>
              <w:t>In addition to the above, the</w:t>
            </w:r>
            <w:r w:rsidR="00B53429" w:rsidRPr="007365C9">
              <w:rPr>
                <w:rFonts w:cstheme="minorHAnsi"/>
                <w:sz w:val="20"/>
                <w:szCs w:val="20"/>
              </w:rPr>
              <w:t xml:space="preserve"> </w:t>
            </w:r>
            <w:r w:rsidR="00490ACA" w:rsidRPr="00490ACA">
              <w:rPr>
                <w:rFonts w:cstheme="minorHAnsi"/>
                <w:sz w:val="20"/>
                <w:szCs w:val="20"/>
              </w:rPr>
              <w:t>Sustainability Manager (Travel &amp; Waste)</w:t>
            </w:r>
            <w:r w:rsidR="00490ACA">
              <w:rPr>
                <w:rFonts w:cstheme="minorHAnsi"/>
                <w:sz w:val="20"/>
                <w:szCs w:val="20"/>
              </w:rPr>
              <w:t xml:space="preserve"> is</w:t>
            </w:r>
            <w:r>
              <w:rPr>
                <w:rFonts w:cstheme="minorHAnsi"/>
                <w:sz w:val="20"/>
                <w:szCs w:val="20"/>
              </w:rPr>
              <w:t xml:space="preserve"> also</w:t>
            </w:r>
            <w:r w:rsidR="00B53429" w:rsidRPr="007365C9">
              <w:rPr>
                <w:rFonts w:cstheme="minorHAnsi"/>
                <w:sz w:val="20"/>
                <w:szCs w:val="20"/>
              </w:rPr>
              <w:t xml:space="preserve"> responsible for: </w:t>
            </w:r>
          </w:p>
          <w:p w14:paraId="086343D5" w14:textId="77777777" w:rsidR="00B53429" w:rsidRPr="007365C9" w:rsidRDefault="00B53429" w:rsidP="00B53429">
            <w:pPr>
              <w:pStyle w:val="ListParagraph"/>
              <w:numPr>
                <w:ilvl w:val="0"/>
                <w:numId w:val="10"/>
              </w:numPr>
              <w:rPr>
                <w:rFonts w:cstheme="minorHAnsi"/>
                <w:sz w:val="20"/>
                <w:szCs w:val="20"/>
              </w:rPr>
            </w:pPr>
            <w:r w:rsidRPr="007365C9">
              <w:rPr>
                <w:rFonts w:cstheme="minorHAnsi"/>
                <w:sz w:val="20"/>
                <w:szCs w:val="20"/>
              </w:rPr>
              <w:t>Providing guidance</w:t>
            </w:r>
            <w:r w:rsidR="003D7EAE">
              <w:rPr>
                <w:rFonts w:cstheme="minorHAnsi"/>
                <w:sz w:val="20"/>
                <w:szCs w:val="20"/>
              </w:rPr>
              <w:t xml:space="preserve">, </w:t>
            </w:r>
            <w:proofErr w:type="gramStart"/>
            <w:r w:rsidR="003D7EAE">
              <w:rPr>
                <w:rFonts w:cstheme="minorHAnsi"/>
                <w:sz w:val="20"/>
                <w:szCs w:val="20"/>
              </w:rPr>
              <w:t>training</w:t>
            </w:r>
            <w:proofErr w:type="gramEnd"/>
            <w:r w:rsidRPr="007365C9">
              <w:rPr>
                <w:rFonts w:cstheme="minorHAnsi"/>
                <w:sz w:val="20"/>
                <w:szCs w:val="20"/>
              </w:rPr>
              <w:t xml:space="preserve"> and operational support to contract owners</w:t>
            </w:r>
            <w:r w:rsidR="003D7EAE">
              <w:rPr>
                <w:rFonts w:cstheme="minorHAnsi"/>
                <w:sz w:val="20"/>
                <w:szCs w:val="20"/>
              </w:rPr>
              <w:t>.</w:t>
            </w:r>
          </w:p>
          <w:p w14:paraId="632DFE8B" w14:textId="77777777" w:rsidR="00B53429" w:rsidRPr="007365C9" w:rsidRDefault="003D7EAE" w:rsidP="00B53429">
            <w:pPr>
              <w:pStyle w:val="ListParagraph"/>
              <w:numPr>
                <w:ilvl w:val="0"/>
                <w:numId w:val="10"/>
              </w:numPr>
              <w:rPr>
                <w:rFonts w:cstheme="minorHAnsi"/>
                <w:sz w:val="20"/>
                <w:szCs w:val="20"/>
              </w:rPr>
            </w:pPr>
            <w:r>
              <w:rPr>
                <w:rFonts w:cstheme="minorHAnsi"/>
                <w:sz w:val="20"/>
                <w:szCs w:val="20"/>
              </w:rPr>
              <w:t>Assisting</w:t>
            </w:r>
            <w:r w:rsidR="00B53429" w:rsidRPr="007365C9">
              <w:rPr>
                <w:rFonts w:cstheme="minorHAnsi"/>
                <w:sz w:val="20"/>
                <w:szCs w:val="20"/>
              </w:rPr>
              <w:t xml:space="preserve"> contract owners </w:t>
            </w:r>
            <w:r>
              <w:rPr>
                <w:rFonts w:cstheme="minorHAnsi"/>
                <w:sz w:val="20"/>
                <w:szCs w:val="20"/>
              </w:rPr>
              <w:t xml:space="preserve">to </w:t>
            </w:r>
            <w:r w:rsidR="00B53429" w:rsidRPr="007365C9">
              <w:rPr>
                <w:rFonts w:cstheme="minorHAnsi"/>
                <w:sz w:val="20"/>
                <w:szCs w:val="20"/>
              </w:rPr>
              <w:t>resolve any</w:t>
            </w:r>
            <w:r>
              <w:rPr>
                <w:rFonts w:cstheme="minorHAnsi"/>
                <w:sz w:val="20"/>
                <w:szCs w:val="20"/>
              </w:rPr>
              <w:t xml:space="preserve"> contractual</w:t>
            </w:r>
            <w:r w:rsidR="00B53429" w:rsidRPr="007365C9">
              <w:rPr>
                <w:rFonts w:cstheme="minorHAnsi"/>
                <w:sz w:val="20"/>
                <w:szCs w:val="20"/>
              </w:rPr>
              <w:t xml:space="preserve"> issues</w:t>
            </w:r>
            <w:r>
              <w:rPr>
                <w:rFonts w:cstheme="minorHAnsi"/>
                <w:sz w:val="20"/>
                <w:szCs w:val="20"/>
              </w:rPr>
              <w:t>.</w:t>
            </w:r>
            <w:r w:rsidR="00B53429" w:rsidRPr="007365C9">
              <w:rPr>
                <w:rFonts w:cstheme="minorHAnsi"/>
                <w:sz w:val="20"/>
                <w:szCs w:val="20"/>
              </w:rPr>
              <w:t xml:space="preserve"> </w:t>
            </w:r>
          </w:p>
          <w:p w14:paraId="1BED490F" w14:textId="77777777" w:rsidR="00B53429" w:rsidRDefault="00B53429" w:rsidP="00490ACA">
            <w:pPr>
              <w:pStyle w:val="ListParagraph"/>
              <w:numPr>
                <w:ilvl w:val="0"/>
                <w:numId w:val="10"/>
              </w:numPr>
              <w:rPr>
                <w:rFonts w:cstheme="minorHAnsi"/>
                <w:sz w:val="20"/>
                <w:szCs w:val="20"/>
              </w:rPr>
            </w:pPr>
            <w:r w:rsidRPr="005865AD">
              <w:rPr>
                <w:rFonts w:cstheme="minorHAnsi"/>
                <w:sz w:val="20"/>
                <w:szCs w:val="20"/>
              </w:rPr>
              <w:t>Annual check</w:t>
            </w:r>
            <w:r w:rsidR="003D7EAE">
              <w:rPr>
                <w:rFonts w:cstheme="minorHAnsi"/>
                <w:sz w:val="20"/>
                <w:szCs w:val="20"/>
              </w:rPr>
              <w:t>s</w:t>
            </w:r>
            <w:r w:rsidRPr="005865AD">
              <w:rPr>
                <w:rFonts w:cstheme="minorHAnsi"/>
                <w:sz w:val="20"/>
                <w:szCs w:val="20"/>
              </w:rPr>
              <w:t xml:space="preserve"> of all Waste Carriers Licence information </w:t>
            </w:r>
            <w:r>
              <w:rPr>
                <w:rFonts w:cstheme="minorHAnsi"/>
                <w:sz w:val="20"/>
                <w:szCs w:val="20"/>
              </w:rPr>
              <w:t>and</w:t>
            </w:r>
            <w:r w:rsidRPr="005865AD">
              <w:rPr>
                <w:rFonts w:cstheme="minorHAnsi"/>
                <w:sz w:val="20"/>
                <w:szCs w:val="20"/>
              </w:rPr>
              <w:t xml:space="preserve"> environmental permits</w:t>
            </w:r>
            <w:r w:rsidR="00972351">
              <w:rPr>
                <w:rFonts w:cstheme="minorHAnsi"/>
                <w:sz w:val="20"/>
                <w:szCs w:val="20"/>
              </w:rPr>
              <w:t>.</w:t>
            </w:r>
          </w:p>
          <w:p w14:paraId="50BA4024" w14:textId="78C53547" w:rsidR="00490ACA" w:rsidRPr="00490ACA" w:rsidRDefault="00490ACA" w:rsidP="00490ACA">
            <w:pPr>
              <w:pStyle w:val="ListParagraph"/>
              <w:numPr>
                <w:ilvl w:val="0"/>
                <w:numId w:val="10"/>
              </w:numPr>
              <w:rPr>
                <w:rFonts w:cstheme="minorHAnsi"/>
                <w:sz w:val="20"/>
                <w:szCs w:val="20"/>
              </w:rPr>
            </w:pPr>
            <w:r>
              <w:rPr>
                <w:rFonts w:cstheme="minorHAnsi"/>
                <w:sz w:val="20"/>
                <w:szCs w:val="20"/>
              </w:rPr>
              <w:t>Ensuring the University holds the relevant licences and exemptions to</w:t>
            </w:r>
            <w:r w:rsidR="003E6D5B">
              <w:rPr>
                <w:rFonts w:cstheme="minorHAnsi"/>
                <w:sz w:val="20"/>
                <w:szCs w:val="20"/>
              </w:rPr>
              <w:t xml:space="preserve"> legally</w:t>
            </w:r>
            <w:r>
              <w:rPr>
                <w:rFonts w:cstheme="minorHAnsi"/>
                <w:sz w:val="20"/>
                <w:szCs w:val="20"/>
              </w:rPr>
              <w:t xml:space="preserve"> carry out its activities.</w:t>
            </w:r>
          </w:p>
        </w:tc>
      </w:tr>
    </w:tbl>
    <w:p w14:paraId="48899A2A" w14:textId="77777777" w:rsidR="00B53429" w:rsidRDefault="00B53429" w:rsidP="001820E6">
      <w:pPr>
        <w:pStyle w:val="Heading1"/>
      </w:pPr>
      <w:bookmarkStart w:id="8" w:name="_Toc54095295"/>
      <w:r>
        <w:t>Location of waste documentation (WTNs and CSNs)</w:t>
      </w:r>
      <w:bookmarkEnd w:id="8"/>
    </w:p>
    <w:p w14:paraId="61EC1FC9" w14:textId="77777777" w:rsidR="00B53429" w:rsidRDefault="00B53429" w:rsidP="00B53429">
      <w:pPr>
        <w:rPr>
          <w:rFonts w:cstheme="minorHAnsi"/>
          <w:color w:val="000000" w:themeColor="text1"/>
          <w:sz w:val="20"/>
          <w:szCs w:val="20"/>
        </w:rPr>
      </w:pPr>
      <w:r w:rsidRPr="00637076">
        <w:rPr>
          <w:rFonts w:cstheme="minorHAnsi"/>
          <w:color w:val="000000" w:themeColor="text1"/>
          <w:sz w:val="20"/>
          <w:szCs w:val="20"/>
        </w:rPr>
        <w:t xml:space="preserve">Waste Transfer Notes and </w:t>
      </w:r>
      <w:r>
        <w:rPr>
          <w:rFonts w:cstheme="minorHAnsi"/>
          <w:color w:val="000000" w:themeColor="text1"/>
          <w:sz w:val="20"/>
          <w:szCs w:val="20"/>
        </w:rPr>
        <w:t>H</w:t>
      </w:r>
      <w:r w:rsidRPr="00637076">
        <w:rPr>
          <w:rFonts w:cstheme="minorHAnsi"/>
          <w:color w:val="000000" w:themeColor="text1"/>
          <w:sz w:val="20"/>
          <w:szCs w:val="20"/>
        </w:rPr>
        <w:t xml:space="preserve">azardous Waste Consignment Notes are stored </w:t>
      </w:r>
      <w:r>
        <w:rPr>
          <w:rFonts w:cstheme="minorHAnsi"/>
          <w:color w:val="000000" w:themeColor="text1"/>
          <w:sz w:val="20"/>
          <w:szCs w:val="20"/>
        </w:rPr>
        <w:t xml:space="preserve">either </w:t>
      </w:r>
      <w:r w:rsidRPr="00637076">
        <w:rPr>
          <w:rFonts w:cstheme="minorHAnsi"/>
          <w:color w:val="000000" w:themeColor="text1"/>
          <w:sz w:val="20"/>
          <w:szCs w:val="20"/>
        </w:rPr>
        <w:t xml:space="preserve">in digital format </w:t>
      </w:r>
      <w:r>
        <w:rPr>
          <w:rFonts w:cstheme="minorHAnsi"/>
          <w:color w:val="000000" w:themeColor="text1"/>
          <w:sz w:val="20"/>
          <w:szCs w:val="20"/>
        </w:rPr>
        <w:t>or</w:t>
      </w:r>
      <w:r w:rsidRPr="00637076">
        <w:rPr>
          <w:rFonts w:cstheme="minorHAnsi"/>
          <w:color w:val="000000" w:themeColor="text1"/>
          <w:sz w:val="20"/>
          <w:szCs w:val="20"/>
        </w:rPr>
        <w:t xml:space="preserve"> hard copy depending on how they are received from the contractor.</w:t>
      </w:r>
      <w:r>
        <w:rPr>
          <w:rFonts w:cstheme="minorHAnsi"/>
          <w:color w:val="000000" w:themeColor="text1"/>
          <w:sz w:val="20"/>
          <w:szCs w:val="20"/>
        </w:rPr>
        <w:t xml:space="preserve"> </w:t>
      </w:r>
      <w:r w:rsidR="00C65FD5">
        <w:rPr>
          <w:rFonts w:cstheme="minorHAnsi"/>
          <w:color w:val="000000" w:themeColor="text1"/>
          <w:sz w:val="20"/>
          <w:szCs w:val="20"/>
        </w:rPr>
        <w:t>The documentation storage location for each contract is</w:t>
      </w:r>
      <w:r>
        <w:rPr>
          <w:rFonts w:cstheme="minorHAnsi"/>
          <w:color w:val="000000" w:themeColor="text1"/>
          <w:sz w:val="20"/>
          <w:szCs w:val="20"/>
        </w:rPr>
        <w:t xml:space="preserve"> detailed in the </w:t>
      </w:r>
      <w:hyperlink r:id="rId18" w:history="1">
        <w:r w:rsidR="00101FDE" w:rsidRPr="00990891">
          <w:rPr>
            <w:rStyle w:val="Hyperlink"/>
            <w:rFonts w:cstheme="minorHAnsi"/>
            <w:color w:val="0070C0"/>
            <w:sz w:val="20"/>
            <w:szCs w:val="20"/>
          </w:rPr>
          <w:t>Waste and Recycling EMS</w:t>
        </w:r>
      </w:hyperlink>
      <w:r w:rsidR="0018740E">
        <w:rPr>
          <w:rStyle w:val="Hyperlink"/>
          <w:rFonts w:cstheme="minorHAnsi"/>
          <w:color w:val="0070C0"/>
          <w:sz w:val="20"/>
          <w:szCs w:val="20"/>
        </w:rPr>
        <w:t>.</w:t>
      </w:r>
    </w:p>
    <w:p w14:paraId="3A8C5CC1" w14:textId="77777777" w:rsidR="00B53429" w:rsidRDefault="00B53429" w:rsidP="001820E6">
      <w:pPr>
        <w:pStyle w:val="Heading1"/>
      </w:pPr>
      <w:bookmarkStart w:id="9" w:name="_Toc54095296"/>
      <w:r>
        <w:t>Arrangements for disposal of waste and recycling</w:t>
      </w:r>
      <w:bookmarkEnd w:id="9"/>
      <w:r>
        <w:t xml:space="preserve"> </w:t>
      </w:r>
    </w:p>
    <w:p w14:paraId="35CF1FD2" w14:textId="77777777" w:rsidR="00B53429" w:rsidRPr="00A85AF5" w:rsidRDefault="00B53429" w:rsidP="00C65FD5">
      <w:pPr>
        <w:rPr>
          <w:sz w:val="20"/>
          <w:szCs w:val="20"/>
        </w:rPr>
      </w:pPr>
      <w:r w:rsidRPr="00C65FD5">
        <w:rPr>
          <w:rStyle w:val="Hyperlink"/>
          <w:rFonts w:cstheme="minorHAnsi"/>
          <w:color w:val="000000" w:themeColor="text1"/>
          <w:sz w:val="20"/>
          <w:szCs w:val="20"/>
          <w:u w:val="none"/>
        </w:rPr>
        <w:t xml:space="preserve"> </w:t>
      </w:r>
      <w:r w:rsidR="000E1690">
        <w:rPr>
          <w:rStyle w:val="Hyperlink"/>
          <w:rFonts w:cstheme="minorHAnsi"/>
          <w:color w:val="000000" w:themeColor="text1"/>
          <w:sz w:val="20"/>
          <w:szCs w:val="20"/>
          <w:u w:val="none"/>
        </w:rPr>
        <w:t xml:space="preserve">EMS reference refers to the aspect number allocated </w:t>
      </w:r>
      <w:r w:rsidR="00972351">
        <w:rPr>
          <w:rFonts w:cstheme="minorHAnsi"/>
          <w:color w:val="000000" w:themeColor="text1"/>
          <w:sz w:val="20"/>
          <w:szCs w:val="20"/>
        </w:rPr>
        <w:t xml:space="preserve">in the </w:t>
      </w:r>
      <w:hyperlink r:id="rId19" w:history="1">
        <w:r w:rsidR="00990891" w:rsidRPr="00990891">
          <w:rPr>
            <w:rStyle w:val="Hyperlink"/>
            <w:rFonts w:cstheme="minorHAnsi"/>
            <w:color w:val="0070C0"/>
            <w:sz w:val="20"/>
            <w:szCs w:val="20"/>
          </w:rPr>
          <w:t>Waste and Recycling EMS</w:t>
        </w:r>
      </w:hyperlink>
      <w:r w:rsidR="00972351">
        <w:rPr>
          <w:rStyle w:val="Hyperlink"/>
          <w:rFonts w:cstheme="minorHAnsi"/>
          <w:color w:val="0070C0"/>
          <w:sz w:val="20"/>
          <w:szCs w:val="20"/>
        </w:rPr>
        <w:t xml:space="preserve"> </w:t>
      </w:r>
      <w:r w:rsidR="000E1690">
        <w:rPr>
          <w:rStyle w:val="Hyperlink"/>
          <w:rFonts w:cstheme="minorHAnsi"/>
          <w:color w:val="000000" w:themeColor="text1"/>
          <w:sz w:val="20"/>
          <w:szCs w:val="20"/>
          <w:u w:val="none"/>
        </w:rPr>
        <w:t>to the production of the waste type.</w:t>
      </w:r>
      <w:r w:rsidR="00A85AF5">
        <w:rPr>
          <w:rStyle w:val="Hyperlink"/>
          <w:rFonts w:cstheme="minorHAnsi"/>
          <w:color w:val="000000" w:themeColor="text1"/>
          <w:sz w:val="20"/>
          <w:szCs w:val="20"/>
          <w:u w:val="none"/>
        </w:rPr>
        <w:t xml:space="preserve"> Information</w:t>
      </w:r>
      <w:r w:rsidR="00840B2B" w:rsidRPr="00840B2B">
        <w:rPr>
          <w:rStyle w:val="Hyperlink"/>
          <w:rFonts w:cstheme="minorHAnsi"/>
          <w:color w:val="000000" w:themeColor="text1"/>
          <w:sz w:val="20"/>
          <w:szCs w:val="20"/>
          <w:u w:val="none"/>
        </w:rPr>
        <w:t xml:space="preserve"> </w:t>
      </w:r>
      <w:r w:rsidR="00840B2B">
        <w:rPr>
          <w:rStyle w:val="Hyperlink"/>
          <w:rFonts w:cstheme="minorHAnsi"/>
          <w:color w:val="000000" w:themeColor="text1"/>
          <w:sz w:val="20"/>
          <w:szCs w:val="20"/>
          <w:u w:val="none"/>
        </w:rPr>
        <w:t>aimed towards staff</w:t>
      </w:r>
      <w:r w:rsidR="00A85AF5">
        <w:rPr>
          <w:rStyle w:val="Hyperlink"/>
          <w:rFonts w:cstheme="minorHAnsi"/>
          <w:color w:val="000000" w:themeColor="text1"/>
          <w:sz w:val="20"/>
          <w:szCs w:val="20"/>
          <w:u w:val="none"/>
        </w:rPr>
        <w:t xml:space="preserve"> on making arrangements</w:t>
      </w:r>
      <w:r w:rsidR="00A85AF5" w:rsidRPr="00A85AF5">
        <w:rPr>
          <w:rStyle w:val="Hyperlink"/>
          <w:rFonts w:cstheme="minorHAnsi"/>
          <w:color w:val="000000" w:themeColor="text1"/>
          <w:sz w:val="20"/>
          <w:szCs w:val="20"/>
          <w:u w:val="none"/>
        </w:rPr>
        <w:t xml:space="preserve"> </w:t>
      </w:r>
      <w:r w:rsidR="00A85AF5">
        <w:rPr>
          <w:rStyle w:val="Hyperlink"/>
          <w:rFonts w:cstheme="minorHAnsi"/>
          <w:color w:val="000000" w:themeColor="text1"/>
          <w:sz w:val="20"/>
          <w:szCs w:val="20"/>
          <w:u w:val="none"/>
        </w:rPr>
        <w:t xml:space="preserve">can be on the </w:t>
      </w:r>
      <w:hyperlink r:id="rId20" w:history="1">
        <w:r w:rsidR="00A85AF5" w:rsidRPr="00A85AF5">
          <w:rPr>
            <w:rStyle w:val="Hyperlink"/>
            <w:rFonts w:cstheme="minorHAnsi"/>
            <w:color w:val="0070C0"/>
            <w:sz w:val="20"/>
            <w:szCs w:val="20"/>
          </w:rPr>
          <w:t>Staff Intranet</w:t>
        </w:r>
      </w:hyperlink>
      <w:r w:rsidR="00A85AF5">
        <w:rPr>
          <w:rStyle w:val="Hyperlink"/>
          <w:rFonts w:cstheme="minorHAnsi"/>
          <w:color w:val="auto"/>
          <w:sz w:val="20"/>
          <w:szCs w:val="20"/>
          <w:u w:val="none"/>
        </w:rPr>
        <w:t>.</w:t>
      </w:r>
    </w:p>
    <w:tbl>
      <w:tblPr>
        <w:tblStyle w:val="TableGrid"/>
        <w:tblW w:w="9351" w:type="dxa"/>
        <w:tblLook w:val="04A0" w:firstRow="1" w:lastRow="0" w:firstColumn="1" w:lastColumn="0" w:noHBand="0" w:noVBand="1"/>
      </w:tblPr>
      <w:tblGrid>
        <w:gridCol w:w="1696"/>
        <w:gridCol w:w="5812"/>
        <w:gridCol w:w="1843"/>
      </w:tblGrid>
      <w:tr w:rsidR="001820E6" w14:paraId="4038044C" w14:textId="77777777" w:rsidTr="004F192E">
        <w:trPr>
          <w:trHeight w:val="470"/>
        </w:trPr>
        <w:tc>
          <w:tcPr>
            <w:tcW w:w="7508" w:type="dxa"/>
            <w:gridSpan w:val="2"/>
            <w:shd w:val="clear" w:color="auto" w:fill="0092B3"/>
            <w:vAlign w:val="center"/>
          </w:tcPr>
          <w:p w14:paraId="66048E9B" w14:textId="77777777" w:rsidR="001820E6" w:rsidRDefault="001820E6" w:rsidP="00CF11AA">
            <w:pPr>
              <w:jc w:val="center"/>
              <w:rPr>
                <w:rFonts w:asciiTheme="majorHAnsi" w:hAnsiTheme="majorHAnsi"/>
                <w:b/>
                <w:color w:val="FFFFFF" w:themeColor="background1"/>
              </w:rPr>
            </w:pPr>
            <w:r>
              <w:rPr>
                <w:rFonts w:asciiTheme="majorHAnsi" w:hAnsiTheme="majorHAnsi"/>
                <w:b/>
                <w:color w:val="FFFFFF" w:themeColor="background1"/>
              </w:rPr>
              <w:t>Waste type</w:t>
            </w:r>
          </w:p>
        </w:tc>
        <w:tc>
          <w:tcPr>
            <w:tcW w:w="1843" w:type="dxa"/>
            <w:shd w:val="clear" w:color="auto" w:fill="0092B3"/>
            <w:vAlign w:val="center"/>
          </w:tcPr>
          <w:p w14:paraId="57DFCFE9" w14:textId="77777777" w:rsidR="001820E6" w:rsidRPr="00F67BB2" w:rsidRDefault="001820E6" w:rsidP="001820E6">
            <w:pPr>
              <w:rPr>
                <w:rFonts w:asciiTheme="majorHAnsi" w:hAnsiTheme="majorHAnsi"/>
                <w:b/>
              </w:rPr>
            </w:pPr>
            <w:r>
              <w:rPr>
                <w:rFonts w:asciiTheme="majorHAnsi" w:hAnsiTheme="majorHAnsi"/>
                <w:b/>
                <w:color w:val="FFFFFF" w:themeColor="background1"/>
              </w:rPr>
              <w:t xml:space="preserve">EMS reference </w:t>
            </w:r>
          </w:p>
        </w:tc>
      </w:tr>
      <w:tr w:rsidR="00B53429" w14:paraId="73B01D86" w14:textId="77777777" w:rsidTr="00B53429">
        <w:tc>
          <w:tcPr>
            <w:tcW w:w="1696" w:type="dxa"/>
          </w:tcPr>
          <w:p w14:paraId="4009AB9B" w14:textId="77777777" w:rsidR="00B53429" w:rsidRPr="002F5122" w:rsidRDefault="00B53429" w:rsidP="00CF11AA">
            <w:pPr>
              <w:rPr>
                <w:b/>
                <w:sz w:val="20"/>
                <w:szCs w:val="20"/>
              </w:rPr>
            </w:pPr>
            <w:r w:rsidRPr="002F5122">
              <w:rPr>
                <w:b/>
                <w:sz w:val="20"/>
                <w:szCs w:val="20"/>
              </w:rPr>
              <w:t xml:space="preserve">Municipal waste </w:t>
            </w:r>
          </w:p>
        </w:tc>
        <w:tc>
          <w:tcPr>
            <w:tcW w:w="5812" w:type="dxa"/>
          </w:tcPr>
          <w:p w14:paraId="4E092489" w14:textId="77777777" w:rsidR="00B53429" w:rsidRPr="007365C9" w:rsidRDefault="00B53429" w:rsidP="001820E6">
            <w:pPr>
              <w:rPr>
                <w:rFonts w:cstheme="minorHAnsi"/>
                <w:sz w:val="20"/>
                <w:szCs w:val="20"/>
              </w:rPr>
            </w:pPr>
            <w:r>
              <w:rPr>
                <w:rFonts w:cstheme="minorHAnsi"/>
                <w:sz w:val="20"/>
                <w:szCs w:val="20"/>
              </w:rPr>
              <w:t>Manchester Met</w:t>
            </w:r>
            <w:r w:rsidRPr="007365C9">
              <w:rPr>
                <w:rFonts w:cstheme="minorHAnsi"/>
                <w:sz w:val="20"/>
                <w:szCs w:val="20"/>
              </w:rPr>
              <w:t xml:space="preserve"> has five distinct colour coded bins in operation across the campus, as follows: </w:t>
            </w:r>
          </w:p>
          <w:p w14:paraId="4FCB83B2" w14:textId="77777777" w:rsidR="00B53429" w:rsidRPr="007365C9" w:rsidRDefault="00B53429" w:rsidP="001820E6">
            <w:pPr>
              <w:numPr>
                <w:ilvl w:val="0"/>
                <w:numId w:val="12"/>
              </w:numPr>
              <w:rPr>
                <w:rFonts w:cstheme="minorHAnsi"/>
                <w:sz w:val="20"/>
                <w:szCs w:val="20"/>
              </w:rPr>
            </w:pPr>
            <w:r w:rsidRPr="007365C9">
              <w:rPr>
                <w:rFonts w:cstheme="minorHAnsi"/>
                <w:sz w:val="20"/>
                <w:szCs w:val="20"/>
              </w:rPr>
              <w:t>Black: non-recyclable waste.</w:t>
            </w:r>
            <w:r w:rsidRPr="007365C9">
              <w:rPr>
                <w:rFonts w:cstheme="minorHAnsi"/>
                <w:sz w:val="20"/>
                <w:szCs w:val="20"/>
              </w:rPr>
              <w:tab/>
            </w:r>
            <w:r w:rsidRPr="007365C9">
              <w:rPr>
                <w:rFonts w:cstheme="minorHAnsi"/>
                <w:sz w:val="20"/>
                <w:szCs w:val="20"/>
              </w:rPr>
              <w:tab/>
            </w:r>
          </w:p>
          <w:p w14:paraId="4D881B08" w14:textId="77777777" w:rsidR="00B53429" w:rsidRPr="007365C9" w:rsidRDefault="00B53429" w:rsidP="001820E6">
            <w:pPr>
              <w:numPr>
                <w:ilvl w:val="0"/>
                <w:numId w:val="12"/>
              </w:numPr>
              <w:rPr>
                <w:rFonts w:cstheme="minorHAnsi"/>
                <w:sz w:val="20"/>
                <w:szCs w:val="20"/>
              </w:rPr>
            </w:pPr>
            <w:r w:rsidRPr="007365C9">
              <w:rPr>
                <w:rFonts w:cstheme="minorHAnsi"/>
                <w:sz w:val="20"/>
                <w:szCs w:val="20"/>
              </w:rPr>
              <w:t>Green: dry mixed recycling (</w:t>
            </w:r>
            <w:proofErr w:type="gramStart"/>
            <w:r w:rsidRPr="007365C9">
              <w:rPr>
                <w:rFonts w:cstheme="minorHAnsi"/>
                <w:sz w:val="20"/>
                <w:szCs w:val="20"/>
              </w:rPr>
              <w:t>i.e.</w:t>
            </w:r>
            <w:proofErr w:type="gramEnd"/>
            <w:r w:rsidRPr="007365C9">
              <w:rPr>
                <w:rFonts w:cstheme="minorHAnsi"/>
                <w:sz w:val="20"/>
                <w:szCs w:val="20"/>
              </w:rPr>
              <w:t xml:space="preserve"> plastic bottles and metal tins </w:t>
            </w:r>
            <w:r>
              <w:rPr>
                <w:rFonts w:cstheme="minorHAnsi"/>
                <w:sz w:val="20"/>
                <w:szCs w:val="20"/>
              </w:rPr>
              <w:t>and</w:t>
            </w:r>
            <w:r w:rsidRPr="007365C9">
              <w:rPr>
                <w:rFonts w:cstheme="minorHAnsi"/>
                <w:sz w:val="20"/>
                <w:szCs w:val="20"/>
              </w:rPr>
              <w:t xml:space="preserve"> cans. </w:t>
            </w:r>
          </w:p>
          <w:p w14:paraId="7981D3CD" w14:textId="77777777" w:rsidR="00B53429" w:rsidRPr="007365C9" w:rsidRDefault="00B53429" w:rsidP="001820E6">
            <w:pPr>
              <w:numPr>
                <w:ilvl w:val="0"/>
                <w:numId w:val="12"/>
              </w:numPr>
              <w:rPr>
                <w:rFonts w:cstheme="minorHAnsi"/>
                <w:sz w:val="20"/>
                <w:szCs w:val="20"/>
              </w:rPr>
            </w:pPr>
            <w:r w:rsidRPr="007365C9">
              <w:rPr>
                <w:rFonts w:cstheme="minorHAnsi"/>
                <w:sz w:val="20"/>
                <w:szCs w:val="20"/>
              </w:rPr>
              <w:t xml:space="preserve">Blue: paper </w:t>
            </w:r>
            <w:r>
              <w:rPr>
                <w:rFonts w:cstheme="minorHAnsi"/>
                <w:sz w:val="20"/>
                <w:szCs w:val="20"/>
              </w:rPr>
              <w:t>and</w:t>
            </w:r>
            <w:r w:rsidRPr="007365C9">
              <w:rPr>
                <w:rFonts w:cstheme="minorHAnsi"/>
                <w:sz w:val="20"/>
                <w:szCs w:val="20"/>
              </w:rPr>
              <w:t xml:space="preserve"> cardboard recycling.</w:t>
            </w:r>
          </w:p>
          <w:p w14:paraId="04A74DC5" w14:textId="77777777" w:rsidR="00B53429" w:rsidRPr="007365C9" w:rsidRDefault="00B53429" w:rsidP="001820E6">
            <w:pPr>
              <w:numPr>
                <w:ilvl w:val="0"/>
                <w:numId w:val="12"/>
              </w:numPr>
              <w:rPr>
                <w:rFonts w:cstheme="minorHAnsi"/>
                <w:sz w:val="20"/>
                <w:szCs w:val="20"/>
              </w:rPr>
            </w:pPr>
            <w:r w:rsidRPr="007365C9">
              <w:rPr>
                <w:rFonts w:cstheme="minorHAnsi"/>
                <w:sz w:val="20"/>
                <w:szCs w:val="20"/>
              </w:rPr>
              <w:t xml:space="preserve">Brown: food recycling. </w:t>
            </w:r>
          </w:p>
          <w:p w14:paraId="215F406E" w14:textId="77777777" w:rsidR="00B53429" w:rsidRDefault="00B53429" w:rsidP="001820E6">
            <w:pPr>
              <w:numPr>
                <w:ilvl w:val="0"/>
                <w:numId w:val="12"/>
              </w:numPr>
              <w:rPr>
                <w:rFonts w:cstheme="minorHAnsi"/>
                <w:sz w:val="20"/>
                <w:szCs w:val="20"/>
              </w:rPr>
            </w:pPr>
            <w:r w:rsidRPr="007365C9">
              <w:rPr>
                <w:rFonts w:cstheme="minorHAnsi"/>
                <w:sz w:val="20"/>
                <w:szCs w:val="20"/>
              </w:rPr>
              <w:t>Pink: glass recycling</w:t>
            </w:r>
          </w:p>
          <w:p w14:paraId="5E3788D6" w14:textId="77777777" w:rsidR="00B53429" w:rsidRDefault="00B53429" w:rsidP="001820E6">
            <w:pPr>
              <w:pStyle w:val="ListParagraph"/>
              <w:ind w:left="530"/>
            </w:pPr>
          </w:p>
          <w:p w14:paraId="13896185" w14:textId="77777777" w:rsidR="00B53429" w:rsidRPr="00CF11AA" w:rsidRDefault="00B53429" w:rsidP="001820E6">
            <w:pPr>
              <w:rPr>
                <w:rFonts w:cstheme="minorHAnsi"/>
                <w:sz w:val="20"/>
                <w:szCs w:val="20"/>
              </w:rPr>
            </w:pPr>
            <w:r w:rsidRPr="007365C9">
              <w:rPr>
                <w:rFonts w:cstheme="minorHAnsi"/>
                <w:sz w:val="20"/>
                <w:szCs w:val="20"/>
              </w:rPr>
              <w:t xml:space="preserve">These bins </w:t>
            </w:r>
            <w:proofErr w:type="gramStart"/>
            <w:r w:rsidRPr="007365C9">
              <w:rPr>
                <w:rFonts w:cstheme="minorHAnsi"/>
                <w:sz w:val="20"/>
                <w:szCs w:val="20"/>
              </w:rPr>
              <w:t>are located in</w:t>
            </w:r>
            <w:proofErr w:type="gramEnd"/>
            <w:r w:rsidRPr="007365C9">
              <w:rPr>
                <w:rFonts w:cstheme="minorHAnsi"/>
                <w:sz w:val="20"/>
                <w:szCs w:val="20"/>
              </w:rPr>
              <w:t xml:space="preserve"> buildings across campus </w:t>
            </w:r>
            <w:r>
              <w:rPr>
                <w:rFonts w:cstheme="minorHAnsi"/>
                <w:sz w:val="20"/>
                <w:szCs w:val="20"/>
              </w:rPr>
              <w:t>which</w:t>
            </w:r>
            <w:r w:rsidRPr="007365C9">
              <w:rPr>
                <w:rFonts w:cstheme="minorHAnsi"/>
                <w:sz w:val="20"/>
                <w:szCs w:val="20"/>
              </w:rPr>
              <w:t xml:space="preserve"> are then emptied into larger 1</w:t>
            </w:r>
            <w:r>
              <w:rPr>
                <w:rFonts w:cstheme="minorHAnsi"/>
                <w:sz w:val="20"/>
                <w:szCs w:val="20"/>
              </w:rPr>
              <w:t>,</w:t>
            </w:r>
            <w:r w:rsidRPr="007365C9">
              <w:rPr>
                <w:rFonts w:cstheme="minorHAnsi"/>
                <w:sz w:val="20"/>
                <w:szCs w:val="20"/>
              </w:rPr>
              <w:t>100L Eurobins / 240L wheelie bin</w:t>
            </w:r>
            <w:r>
              <w:rPr>
                <w:rFonts w:cstheme="minorHAnsi"/>
                <w:sz w:val="20"/>
                <w:szCs w:val="20"/>
              </w:rPr>
              <w:t>s</w:t>
            </w:r>
            <w:r w:rsidRPr="007365C9">
              <w:rPr>
                <w:rFonts w:cstheme="minorHAnsi"/>
                <w:sz w:val="20"/>
                <w:szCs w:val="20"/>
              </w:rPr>
              <w:t xml:space="preserve">, for scheduled collection by </w:t>
            </w:r>
            <w:r>
              <w:rPr>
                <w:rFonts w:cstheme="minorHAnsi"/>
                <w:sz w:val="20"/>
                <w:szCs w:val="20"/>
              </w:rPr>
              <w:t>Manchester Met’s</w:t>
            </w:r>
            <w:r w:rsidRPr="007365C9">
              <w:rPr>
                <w:rFonts w:cstheme="minorHAnsi"/>
                <w:sz w:val="20"/>
                <w:szCs w:val="20"/>
              </w:rPr>
              <w:t xml:space="preserve"> main municipal waste contractor.</w:t>
            </w:r>
            <w:r w:rsidR="00CF11AA">
              <w:rPr>
                <w:rFonts w:cstheme="minorHAnsi"/>
                <w:sz w:val="20"/>
                <w:szCs w:val="20"/>
              </w:rPr>
              <w:t xml:space="preserve"> </w:t>
            </w:r>
            <w:r w:rsidRPr="007365C9">
              <w:rPr>
                <w:rFonts w:cstheme="minorHAnsi"/>
                <w:bCs/>
                <w:sz w:val="20"/>
                <w:szCs w:val="20"/>
              </w:rPr>
              <w:t xml:space="preserve">The contractor collects all non-recyclable waste, dry mixed recycling, paper </w:t>
            </w:r>
            <w:r>
              <w:rPr>
                <w:rFonts w:cstheme="minorHAnsi"/>
                <w:bCs/>
                <w:sz w:val="20"/>
                <w:szCs w:val="20"/>
              </w:rPr>
              <w:t>and</w:t>
            </w:r>
            <w:r w:rsidRPr="007365C9">
              <w:rPr>
                <w:rFonts w:cstheme="minorHAnsi"/>
                <w:bCs/>
                <w:sz w:val="20"/>
                <w:szCs w:val="20"/>
              </w:rPr>
              <w:t xml:space="preserve"> cardboard, </w:t>
            </w:r>
            <w:proofErr w:type="gramStart"/>
            <w:r w:rsidRPr="007365C9">
              <w:rPr>
                <w:rFonts w:cstheme="minorHAnsi"/>
                <w:bCs/>
                <w:sz w:val="20"/>
                <w:szCs w:val="20"/>
              </w:rPr>
              <w:t>food</w:t>
            </w:r>
            <w:proofErr w:type="gramEnd"/>
            <w:r w:rsidRPr="007365C9">
              <w:rPr>
                <w:rFonts w:cstheme="minorHAnsi"/>
                <w:bCs/>
                <w:sz w:val="20"/>
                <w:szCs w:val="20"/>
              </w:rPr>
              <w:t xml:space="preserve"> and glass waste from these designated local collection points according to a standard collection schedule.</w:t>
            </w:r>
          </w:p>
        </w:tc>
        <w:tc>
          <w:tcPr>
            <w:tcW w:w="1843" w:type="dxa"/>
          </w:tcPr>
          <w:p w14:paraId="186EF4C0" w14:textId="77777777" w:rsidR="00B53429" w:rsidRDefault="00B53429" w:rsidP="001820E6">
            <w:r>
              <w:t>Aspects 1-5</w:t>
            </w:r>
          </w:p>
        </w:tc>
      </w:tr>
      <w:tr w:rsidR="00B53429" w14:paraId="4F3D2D8D" w14:textId="77777777" w:rsidTr="00B53429">
        <w:tc>
          <w:tcPr>
            <w:tcW w:w="1696" w:type="dxa"/>
          </w:tcPr>
          <w:p w14:paraId="46698B3A" w14:textId="77777777" w:rsidR="00B53429" w:rsidRPr="002F5122" w:rsidRDefault="00E929DF" w:rsidP="00CF11AA">
            <w:pPr>
              <w:rPr>
                <w:b/>
                <w:sz w:val="20"/>
                <w:szCs w:val="20"/>
              </w:rPr>
            </w:pPr>
            <w:r>
              <w:rPr>
                <w:b/>
                <w:sz w:val="20"/>
                <w:szCs w:val="20"/>
              </w:rPr>
              <w:t xml:space="preserve">            </w:t>
            </w:r>
            <w:r w:rsidR="00B53429" w:rsidRPr="002F5122">
              <w:rPr>
                <w:b/>
                <w:sz w:val="20"/>
                <w:szCs w:val="20"/>
              </w:rPr>
              <w:t xml:space="preserve">Confidential </w:t>
            </w:r>
            <w:proofErr w:type="gramStart"/>
            <w:r w:rsidR="00B53429" w:rsidRPr="002F5122">
              <w:rPr>
                <w:b/>
                <w:sz w:val="20"/>
                <w:szCs w:val="20"/>
              </w:rPr>
              <w:t>waste paper</w:t>
            </w:r>
            <w:proofErr w:type="gramEnd"/>
            <w:r w:rsidR="00B53429" w:rsidRPr="002F5122">
              <w:rPr>
                <w:b/>
                <w:sz w:val="20"/>
                <w:szCs w:val="20"/>
              </w:rPr>
              <w:t xml:space="preserve"> </w:t>
            </w:r>
          </w:p>
        </w:tc>
        <w:tc>
          <w:tcPr>
            <w:tcW w:w="5812" w:type="dxa"/>
          </w:tcPr>
          <w:p w14:paraId="5A0EF920" w14:textId="77777777" w:rsidR="00B53429" w:rsidRPr="007365C9" w:rsidRDefault="00B53429" w:rsidP="001820E6">
            <w:pPr>
              <w:rPr>
                <w:rFonts w:cstheme="minorHAnsi"/>
                <w:sz w:val="20"/>
                <w:szCs w:val="20"/>
              </w:rPr>
            </w:pPr>
            <w:r>
              <w:rPr>
                <w:rFonts w:cstheme="minorHAnsi"/>
                <w:sz w:val="20"/>
                <w:szCs w:val="20"/>
              </w:rPr>
              <w:t>Manchester Met</w:t>
            </w:r>
            <w:r w:rsidRPr="007365C9">
              <w:rPr>
                <w:rFonts w:cstheme="minorHAnsi"/>
                <w:sz w:val="20"/>
                <w:szCs w:val="20"/>
              </w:rPr>
              <w:t xml:space="preserve"> generates confidential </w:t>
            </w:r>
            <w:proofErr w:type="gramStart"/>
            <w:r w:rsidRPr="007365C9">
              <w:rPr>
                <w:rFonts w:cstheme="minorHAnsi"/>
                <w:sz w:val="20"/>
                <w:szCs w:val="20"/>
              </w:rPr>
              <w:t>waste paper</w:t>
            </w:r>
            <w:proofErr w:type="gramEnd"/>
            <w:r w:rsidRPr="007365C9">
              <w:rPr>
                <w:rFonts w:cstheme="minorHAnsi"/>
                <w:sz w:val="20"/>
                <w:szCs w:val="20"/>
              </w:rPr>
              <w:t xml:space="preserve"> as part of day-to-day business as well as one-off bulk clearances. </w:t>
            </w:r>
          </w:p>
          <w:p w14:paraId="0B781E4A" w14:textId="77777777" w:rsidR="00B53429" w:rsidRPr="007365C9" w:rsidRDefault="00B53429" w:rsidP="001820E6">
            <w:pPr>
              <w:rPr>
                <w:rFonts w:cstheme="minorHAnsi"/>
                <w:sz w:val="20"/>
                <w:szCs w:val="20"/>
              </w:rPr>
            </w:pPr>
          </w:p>
          <w:p w14:paraId="1A2EB24F" w14:textId="77777777" w:rsidR="00B53429" w:rsidRPr="007365C9" w:rsidRDefault="00B53429" w:rsidP="001820E6">
            <w:pPr>
              <w:rPr>
                <w:rFonts w:cstheme="minorHAnsi"/>
                <w:sz w:val="20"/>
                <w:szCs w:val="20"/>
              </w:rPr>
            </w:pPr>
            <w:r w:rsidRPr="007365C9">
              <w:rPr>
                <w:rFonts w:cstheme="minorHAnsi"/>
                <w:sz w:val="20"/>
                <w:szCs w:val="20"/>
              </w:rPr>
              <w:t xml:space="preserve">The Post </w:t>
            </w:r>
            <w:r>
              <w:rPr>
                <w:rFonts w:cstheme="minorHAnsi"/>
                <w:sz w:val="20"/>
                <w:szCs w:val="20"/>
              </w:rPr>
              <w:t>t</w:t>
            </w:r>
            <w:r w:rsidRPr="007365C9">
              <w:rPr>
                <w:rFonts w:cstheme="minorHAnsi"/>
                <w:sz w:val="20"/>
                <w:szCs w:val="20"/>
              </w:rPr>
              <w:t xml:space="preserve">eam manage the daily collection of confidential waste from secure, lockable consoles located in all buildings. When full bags from each console are exchanged for empty bags, they are scanned by the Post </w:t>
            </w:r>
            <w:r>
              <w:rPr>
                <w:rFonts w:cstheme="minorHAnsi"/>
                <w:sz w:val="20"/>
                <w:szCs w:val="20"/>
              </w:rPr>
              <w:t>t</w:t>
            </w:r>
            <w:r w:rsidRPr="007365C9">
              <w:rPr>
                <w:rFonts w:cstheme="minorHAnsi"/>
                <w:sz w:val="20"/>
                <w:szCs w:val="20"/>
              </w:rPr>
              <w:t xml:space="preserve">eam to provide an audit trail. The Post </w:t>
            </w:r>
            <w:r>
              <w:rPr>
                <w:rFonts w:cstheme="minorHAnsi"/>
                <w:sz w:val="20"/>
                <w:szCs w:val="20"/>
              </w:rPr>
              <w:t>t</w:t>
            </w:r>
            <w:r w:rsidRPr="007365C9">
              <w:rPr>
                <w:rFonts w:cstheme="minorHAnsi"/>
                <w:sz w:val="20"/>
                <w:szCs w:val="20"/>
              </w:rPr>
              <w:t>eam then shred this waste on site and empty into 1</w:t>
            </w:r>
            <w:r>
              <w:rPr>
                <w:rFonts w:cstheme="minorHAnsi"/>
                <w:sz w:val="20"/>
                <w:szCs w:val="20"/>
              </w:rPr>
              <w:t>,</w:t>
            </w:r>
            <w:r w:rsidRPr="007365C9">
              <w:rPr>
                <w:rFonts w:cstheme="minorHAnsi"/>
                <w:sz w:val="20"/>
                <w:szCs w:val="20"/>
              </w:rPr>
              <w:t xml:space="preserve">100L paper </w:t>
            </w:r>
            <w:r>
              <w:rPr>
                <w:rFonts w:cstheme="minorHAnsi"/>
                <w:sz w:val="20"/>
                <w:szCs w:val="20"/>
              </w:rPr>
              <w:t>and</w:t>
            </w:r>
            <w:r w:rsidRPr="007365C9">
              <w:rPr>
                <w:rFonts w:cstheme="minorHAnsi"/>
                <w:sz w:val="20"/>
                <w:szCs w:val="20"/>
              </w:rPr>
              <w:t xml:space="preserve"> card Eurobins for collection by </w:t>
            </w:r>
            <w:r>
              <w:rPr>
                <w:rFonts w:cstheme="minorHAnsi"/>
                <w:sz w:val="20"/>
                <w:szCs w:val="20"/>
              </w:rPr>
              <w:t>Manchester Met’s</w:t>
            </w:r>
            <w:r w:rsidRPr="007365C9">
              <w:rPr>
                <w:rFonts w:cstheme="minorHAnsi"/>
                <w:sz w:val="20"/>
                <w:szCs w:val="20"/>
              </w:rPr>
              <w:t xml:space="preserve"> main municipal waste contractor.</w:t>
            </w:r>
          </w:p>
          <w:p w14:paraId="0C7B47BC" w14:textId="77777777" w:rsidR="00B53429" w:rsidRPr="007365C9" w:rsidRDefault="00B53429" w:rsidP="001820E6">
            <w:pPr>
              <w:rPr>
                <w:rFonts w:cstheme="minorHAnsi"/>
                <w:sz w:val="20"/>
                <w:szCs w:val="20"/>
              </w:rPr>
            </w:pPr>
          </w:p>
          <w:p w14:paraId="707BB243" w14:textId="10BC67E2" w:rsidR="00B53429" w:rsidRPr="00B53429" w:rsidRDefault="00B53429" w:rsidP="001820E6">
            <w:pPr>
              <w:rPr>
                <w:rFonts w:cstheme="minorHAnsi"/>
                <w:sz w:val="20"/>
                <w:szCs w:val="20"/>
              </w:rPr>
            </w:pPr>
            <w:r w:rsidRPr="007365C9">
              <w:rPr>
                <w:rFonts w:cstheme="minorHAnsi"/>
                <w:sz w:val="20"/>
                <w:szCs w:val="20"/>
              </w:rPr>
              <w:t xml:space="preserve">For large bulky clear outs, mobile red bins are ordered and serviced by the main waste contractor via the </w:t>
            </w:r>
            <w:r w:rsidR="006C6537" w:rsidRPr="006C6537">
              <w:rPr>
                <w:rFonts w:cstheme="minorHAnsi"/>
                <w:sz w:val="20"/>
                <w:szCs w:val="20"/>
              </w:rPr>
              <w:t xml:space="preserve">Facilities Management (External) </w:t>
            </w:r>
            <w:r>
              <w:rPr>
                <w:rFonts w:cstheme="minorHAnsi"/>
                <w:sz w:val="20"/>
                <w:szCs w:val="20"/>
              </w:rPr>
              <w:t>t</w:t>
            </w:r>
            <w:r w:rsidRPr="007365C9">
              <w:rPr>
                <w:rFonts w:cstheme="minorHAnsi"/>
                <w:sz w:val="20"/>
                <w:szCs w:val="20"/>
              </w:rPr>
              <w:t xml:space="preserve">eam. This confidential waste is shredded securely off site and destruction notes provided. </w:t>
            </w:r>
          </w:p>
        </w:tc>
        <w:tc>
          <w:tcPr>
            <w:tcW w:w="1843" w:type="dxa"/>
          </w:tcPr>
          <w:p w14:paraId="5472B2AB" w14:textId="77777777" w:rsidR="00B53429" w:rsidRDefault="00B53429" w:rsidP="00CF11AA">
            <w:r>
              <w:t xml:space="preserve">Aspect 6 </w:t>
            </w:r>
          </w:p>
        </w:tc>
      </w:tr>
      <w:tr w:rsidR="00B53429" w14:paraId="27FDA59C" w14:textId="77777777" w:rsidTr="00B53429">
        <w:tc>
          <w:tcPr>
            <w:tcW w:w="1696" w:type="dxa"/>
          </w:tcPr>
          <w:p w14:paraId="7909557B" w14:textId="77777777" w:rsidR="00B53429" w:rsidRPr="002F5122" w:rsidRDefault="00B53429" w:rsidP="00CF11AA">
            <w:pPr>
              <w:rPr>
                <w:b/>
                <w:sz w:val="20"/>
                <w:szCs w:val="20"/>
              </w:rPr>
            </w:pPr>
            <w:r w:rsidRPr="002F5122">
              <w:rPr>
                <w:b/>
                <w:sz w:val="20"/>
                <w:szCs w:val="20"/>
              </w:rPr>
              <w:t xml:space="preserve">Wood and metal </w:t>
            </w:r>
          </w:p>
        </w:tc>
        <w:tc>
          <w:tcPr>
            <w:tcW w:w="5812" w:type="dxa"/>
          </w:tcPr>
          <w:p w14:paraId="76215906" w14:textId="561E771E" w:rsidR="00B53429" w:rsidRPr="007365C9" w:rsidRDefault="00B53429" w:rsidP="001820E6">
            <w:pPr>
              <w:rPr>
                <w:rFonts w:cstheme="minorHAnsi"/>
                <w:sz w:val="20"/>
                <w:szCs w:val="20"/>
              </w:rPr>
            </w:pPr>
            <w:r>
              <w:rPr>
                <w:rFonts w:cstheme="minorHAnsi"/>
                <w:sz w:val="20"/>
                <w:szCs w:val="20"/>
              </w:rPr>
              <w:t>Manchester Met</w:t>
            </w:r>
            <w:r w:rsidRPr="007365C9">
              <w:rPr>
                <w:rFonts w:cstheme="minorHAnsi"/>
                <w:sz w:val="20"/>
                <w:szCs w:val="20"/>
              </w:rPr>
              <w:t xml:space="preserve"> generates wood and metal from various activities such as joinery, small building works and teaching activities. These wastes are disposed of via the main municipal waste contract, in </w:t>
            </w:r>
            <w:r w:rsidRPr="007365C9">
              <w:rPr>
                <w:rFonts w:cstheme="minorHAnsi"/>
                <w:sz w:val="20"/>
                <w:szCs w:val="20"/>
              </w:rPr>
              <w:lastRenderedPageBreak/>
              <w:t xml:space="preserve">metal and wood skips located around the campus. The </w:t>
            </w:r>
            <w:r w:rsidR="006C6537" w:rsidRPr="006C6537">
              <w:rPr>
                <w:rFonts w:cstheme="minorHAnsi"/>
                <w:sz w:val="20"/>
                <w:szCs w:val="20"/>
              </w:rPr>
              <w:t xml:space="preserve">Facilities Management (External) </w:t>
            </w:r>
            <w:r>
              <w:rPr>
                <w:rFonts w:cstheme="minorHAnsi"/>
                <w:sz w:val="20"/>
                <w:szCs w:val="20"/>
              </w:rPr>
              <w:t>t</w:t>
            </w:r>
            <w:r w:rsidRPr="007365C9">
              <w:rPr>
                <w:rFonts w:cstheme="minorHAnsi"/>
                <w:sz w:val="20"/>
                <w:szCs w:val="20"/>
              </w:rPr>
              <w:t>eam provide signs and instruct</w:t>
            </w:r>
            <w:r>
              <w:rPr>
                <w:rFonts w:cstheme="minorHAnsi"/>
                <w:sz w:val="20"/>
                <w:szCs w:val="20"/>
              </w:rPr>
              <w:t xml:space="preserve">ions to </w:t>
            </w:r>
            <w:r w:rsidRPr="007365C9">
              <w:rPr>
                <w:rFonts w:cstheme="minorHAnsi"/>
                <w:sz w:val="20"/>
                <w:szCs w:val="20"/>
              </w:rPr>
              <w:t>staff to label and secure all skips to ensure the contents are not contaminated or accessed by unauthorised persons.</w:t>
            </w:r>
          </w:p>
          <w:p w14:paraId="7861396E" w14:textId="77777777" w:rsidR="00B53429" w:rsidRDefault="00B53429" w:rsidP="001820E6">
            <w:pPr>
              <w:rPr>
                <w:rFonts w:cstheme="minorHAnsi"/>
                <w:sz w:val="20"/>
                <w:szCs w:val="20"/>
              </w:rPr>
            </w:pPr>
          </w:p>
        </w:tc>
        <w:tc>
          <w:tcPr>
            <w:tcW w:w="1843" w:type="dxa"/>
          </w:tcPr>
          <w:p w14:paraId="44E533B6" w14:textId="77777777" w:rsidR="00B53429" w:rsidRDefault="00B53429" w:rsidP="00CF11AA">
            <w:r>
              <w:lastRenderedPageBreak/>
              <w:t xml:space="preserve">Aspects 7 and 8 </w:t>
            </w:r>
          </w:p>
        </w:tc>
      </w:tr>
      <w:tr w:rsidR="00B53429" w14:paraId="4220BD81" w14:textId="77777777" w:rsidTr="00B53429">
        <w:tc>
          <w:tcPr>
            <w:tcW w:w="1696" w:type="dxa"/>
          </w:tcPr>
          <w:p w14:paraId="48C71901" w14:textId="77777777" w:rsidR="00B53429" w:rsidRDefault="00B53429" w:rsidP="00CF11AA">
            <w:r w:rsidRPr="002F5122">
              <w:rPr>
                <w:b/>
                <w:sz w:val="20"/>
                <w:szCs w:val="20"/>
              </w:rPr>
              <w:t>Unwanted furniture and bulky items</w:t>
            </w:r>
            <w:r>
              <w:t xml:space="preserve"> </w:t>
            </w:r>
          </w:p>
        </w:tc>
        <w:tc>
          <w:tcPr>
            <w:tcW w:w="5812" w:type="dxa"/>
          </w:tcPr>
          <w:p w14:paraId="19171235" w14:textId="2620925C" w:rsidR="00B53429" w:rsidRPr="007365C9" w:rsidRDefault="00B53429" w:rsidP="001820E6">
            <w:pPr>
              <w:rPr>
                <w:rFonts w:cstheme="minorHAnsi"/>
                <w:sz w:val="20"/>
                <w:szCs w:val="20"/>
              </w:rPr>
            </w:pPr>
            <w:r>
              <w:rPr>
                <w:rFonts w:cstheme="minorHAnsi"/>
                <w:sz w:val="20"/>
                <w:szCs w:val="20"/>
              </w:rPr>
              <w:t xml:space="preserve">Manchester Met </w:t>
            </w:r>
            <w:r w:rsidRPr="007365C9">
              <w:rPr>
                <w:rFonts w:cstheme="minorHAnsi"/>
                <w:sz w:val="20"/>
                <w:szCs w:val="20"/>
              </w:rPr>
              <w:t>generates unwanted furniture (</w:t>
            </w:r>
            <w:proofErr w:type="gramStart"/>
            <w:r w:rsidRPr="007365C9">
              <w:rPr>
                <w:rFonts w:cstheme="minorHAnsi"/>
                <w:sz w:val="20"/>
                <w:szCs w:val="20"/>
              </w:rPr>
              <w:t>e.g.</w:t>
            </w:r>
            <w:proofErr w:type="gramEnd"/>
            <w:r w:rsidRPr="007365C9">
              <w:rPr>
                <w:rFonts w:cstheme="minorHAnsi"/>
                <w:sz w:val="20"/>
                <w:szCs w:val="20"/>
              </w:rPr>
              <w:t xml:space="preserve"> filling cabinets, trollies, pallets, desks, chairs, sofas). Before items can be collected and reused/recycled, staff must fill in a</w:t>
            </w:r>
            <w:r w:rsidR="009D049A">
              <w:rPr>
                <w:rFonts w:cstheme="minorHAnsi"/>
                <w:sz w:val="20"/>
                <w:szCs w:val="20"/>
              </w:rPr>
              <w:t xml:space="preserve">n </w:t>
            </w:r>
            <w:hyperlink r:id="rId21" w:history="1">
              <w:r w:rsidR="009D049A" w:rsidRPr="009D049A">
                <w:rPr>
                  <w:rStyle w:val="Hyperlink"/>
                  <w:rFonts w:cstheme="minorHAnsi"/>
                  <w:color w:val="0070C0"/>
                  <w:sz w:val="20"/>
                  <w:szCs w:val="20"/>
                </w:rPr>
                <w:t>Asset disposal and recycling form</w:t>
              </w:r>
            </w:hyperlink>
            <w:r w:rsidR="009D049A">
              <w:rPr>
                <w:rFonts w:cstheme="minorHAnsi"/>
                <w:sz w:val="20"/>
                <w:szCs w:val="20"/>
              </w:rPr>
              <w:t>,</w:t>
            </w:r>
            <w:r w:rsidRPr="007365C9">
              <w:rPr>
                <w:rFonts w:cstheme="minorHAnsi"/>
                <w:sz w:val="20"/>
                <w:szCs w:val="20"/>
              </w:rPr>
              <w:t xml:space="preserve"> which is </w:t>
            </w:r>
            <w:r w:rsidR="00435F87">
              <w:rPr>
                <w:rFonts w:cstheme="minorHAnsi"/>
                <w:sz w:val="20"/>
                <w:szCs w:val="20"/>
              </w:rPr>
              <w:t xml:space="preserve">automatically </w:t>
            </w:r>
            <w:r w:rsidRPr="007365C9">
              <w:rPr>
                <w:rFonts w:cstheme="minorHAnsi"/>
                <w:sz w:val="20"/>
                <w:szCs w:val="20"/>
              </w:rPr>
              <w:t xml:space="preserve">sent to </w:t>
            </w:r>
            <w:r>
              <w:rPr>
                <w:rFonts w:cstheme="minorHAnsi"/>
                <w:sz w:val="20"/>
                <w:szCs w:val="20"/>
              </w:rPr>
              <w:t>the</w:t>
            </w:r>
            <w:r w:rsidRPr="007365C9">
              <w:rPr>
                <w:rFonts w:cstheme="minorHAnsi"/>
                <w:sz w:val="20"/>
                <w:szCs w:val="20"/>
              </w:rPr>
              <w:t xml:space="preserve"> Procurement Team </w:t>
            </w:r>
            <w:r w:rsidR="009D049A">
              <w:rPr>
                <w:rFonts w:cstheme="minorHAnsi"/>
                <w:sz w:val="20"/>
                <w:szCs w:val="20"/>
              </w:rPr>
              <w:t>for approval.</w:t>
            </w:r>
            <w:r w:rsidRPr="007365C9">
              <w:rPr>
                <w:rFonts w:cstheme="minorHAnsi"/>
                <w:sz w:val="20"/>
                <w:szCs w:val="20"/>
              </w:rPr>
              <w:t xml:space="preserve"> Once the asset is authorised for removal, </w:t>
            </w:r>
            <w:r w:rsidR="009D049A">
              <w:rPr>
                <w:rFonts w:cstheme="minorHAnsi"/>
                <w:sz w:val="20"/>
                <w:szCs w:val="20"/>
              </w:rPr>
              <w:t>the request is</w:t>
            </w:r>
            <w:r w:rsidR="00435F87">
              <w:rPr>
                <w:rFonts w:cstheme="minorHAnsi"/>
                <w:sz w:val="20"/>
                <w:szCs w:val="20"/>
              </w:rPr>
              <w:t xml:space="preserve"> sent automatically</w:t>
            </w:r>
            <w:r w:rsidR="009D049A">
              <w:rPr>
                <w:rFonts w:cstheme="minorHAnsi"/>
                <w:sz w:val="20"/>
                <w:szCs w:val="20"/>
              </w:rPr>
              <w:t xml:space="preserve"> to t</w:t>
            </w:r>
            <w:r w:rsidRPr="007365C9">
              <w:rPr>
                <w:rFonts w:cstheme="minorHAnsi"/>
                <w:sz w:val="20"/>
                <w:szCs w:val="20"/>
              </w:rPr>
              <w:t xml:space="preserve">he </w:t>
            </w:r>
            <w:r w:rsidR="006C6537">
              <w:rPr>
                <w:rFonts w:cstheme="minorHAnsi"/>
                <w:sz w:val="20"/>
                <w:szCs w:val="20"/>
              </w:rPr>
              <w:t>E</w:t>
            </w:r>
            <w:r w:rsidR="006C6537">
              <w:t>states &amp; Facilities Helpdesk</w:t>
            </w:r>
            <w:r w:rsidRPr="007365C9">
              <w:rPr>
                <w:rFonts w:cstheme="minorHAnsi"/>
                <w:sz w:val="20"/>
                <w:szCs w:val="20"/>
              </w:rPr>
              <w:t xml:space="preserve"> </w:t>
            </w:r>
            <w:r>
              <w:rPr>
                <w:rFonts w:cstheme="minorHAnsi"/>
                <w:sz w:val="20"/>
                <w:szCs w:val="20"/>
              </w:rPr>
              <w:t>t</w:t>
            </w:r>
            <w:r w:rsidRPr="007365C9">
              <w:rPr>
                <w:rFonts w:cstheme="minorHAnsi"/>
                <w:sz w:val="20"/>
                <w:szCs w:val="20"/>
              </w:rPr>
              <w:t>eam</w:t>
            </w:r>
            <w:r w:rsidR="009D049A">
              <w:rPr>
                <w:rFonts w:cstheme="minorHAnsi"/>
                <w:sz w:val="20"/>
                <w:szCs w:val="20"/>
              </w:rPr>
              <w:t>, who</w:t>
            </w:r>
            <w:r w:rsidRPr="007365C9">
              <w:rPr>
                <w:rFonts w:cstheme="minorHAnsi"/>
                <w:sz w:val="20"/>
                <w:szCs w:val="20"/>
              </w:rPr>
              <w:t xml:space="preserve"> then arrange for this item to be collected by an approved waste contractor, who resells the items with refurbishment and repair work where necessary.</w:t>
            </w:r>
          </w:p>
          <w:p w14:paraId="252242BD" w14:textId="77777777" w:rsidR="00B53429" w:rsidRDefault="00B53429" w:rsidP="001820E6">
            <w:pPr>
              <w:rPr>
                <w:rFonts w:cstheme="minorHAnsi"/>
                <w:sz w:val="20"/>
                <w:szCs w:val="20"/>
              </w:rPr>
            </w:pPr>
          </w:p>
        </w:tc>
        <w:tc>
          <w:tcPr>
            <w:tcW w:w="1843" w:type="dxa"/>
          </w:tcPr>
          <w:p w14:paraId="2E670B14" w14:textId="77777777" w:rsidR="00B53429" w:rsidRDefault="00B53429" w:rsidP="00CF11AA">
            <w:r>
              <w:t xml:space="preserve">Aspect 9 </w:t>
            </w:r>
          </w:p>
        </w:tc>
      </w:tr>
      <w:tr w:rsidR="00B53429" w14:paraId="624DF86B" w14:textId="77777777" w:rsidTr="00B53429">
        <w:tc>
          <w:tcPr>
            <w:tcW w:w="1696" w:type="dxa"/>
          </w:tcPr>
          <w:p w14:paraId="7D12E363" w14:textId="77777777" w:rsidR="00B53429" w:rsidRPr="002F5122" w:rsidRDefault="00B53429" w:rsidP="00B53429">
            <w:pPr>
              <w:rPr>
                <w:b/>
                <w:sz w:val="20"/>
                <w:szCs w:val="20"/>
              </w:rPr>
            </w:pPr>
            <w:r w:rsidRPr="002F5122">
              <w:rPr>
                <w:b/>
                <w:sz w:val="20"/>
                <w:szCs w:val="20"/>
              </w:rPr>
              <w:t xml:space="preserve">WEEE (PCs, monitors, other IT equipment, mobile phones, </w:t>
            </w:r>
            <w:proofErr w:type="gramStart"/>
            <w:r w:rsidRPr="002F5122">
              <w:rPr>
                <w:b/>
                <w:sz w:val="20"/>
                <w:szCs w:val="20"/>
              </w:rPr>
              <w:t>cables</w:t>
            </w:r>
            <w:proofErr w:type="gramEnd"/>
            <w:r w:rsidRPr="002F5122">
              <w:rPr>
                <w:b/>
                <w:sz w:val="20"/>
                <w:szCs w:val="20"/>
              </w:rPr>
              <w:t xml:space="preserve"> and other small electrical components)</w:t>
            </w:r>
          </w:p>
          <w:p w14:paraId="58AA51E3" w14:textId="77777777" w:rsidR="00B53429" w:rsidRPr="002F5122" w:rsidRDefault="00B53429" w:rsidP="00B53429">
            <w:pPr>
              <w:rPr>
                <w:b/>
                <w:sz w:val="20"/>
                <w:szCs w:val="20"/>
              </w:rPr>
            </w:pPr>
          </w:p>
          <w:p w14:paraId="1914544C" w14:textId="77777777" w:rsidR="00B53429" w:rsidRDefault="00B53429" w:rsidP="00CF11AA">
            <w:r w:rsidRPr="002F5122">
              <w:rPr>
                <w:b/>
                <w:sz w:val="20"/>
                <w:szCs w:val="20"/>
              </w:rPr>
              <w:t>WEEE (fridges and freezers)</w:t>
            </w:r>
          </w:p>
        </w:tc>
        <w:tc>
          <w:tcPr>
            <w:tcW w:w="5812" w:type="dxa"/>
          </w:tcPr>
          <w:p w14:paraId="3BF2B17D" w14:textId="2B23CAFB" w:rsidR="005103D0" w:rsidRDefault="00B53429" w:rsidP="001820E6">
            <w:pPr>
              <w:rPr>
                <w:rFonts w:cstheme="minorHAnsi"/>
                <w:sz w:val="20"/>
                <w:szCs w:val="20"/>
              </w:rPr>
            </w:pPr>
            <w:r>
              <w:rPr>
                <w:sz w:val="20"/>
                <w:szCs w:val="20"/>
              </w:rPr>
              <w:t>Manchester Met</w:t>
            </w:r>
            <w:r w:rsidRPr="007365C9">
              <w:rPr>
                <w:sz w:val="20"/>
                <w:szCs w:val="20"/>
              </w:rPr>
              <w:t xml:space="preserve"> generates </w:t>
            </w:r>
            <w:r>
              <w:rPr>
                <w:sz w:val="20"/>
                <w:szCs w:val="20"/>
              </w:rPr>
              <w:t xml:space="preserve">waste </w:t>
            </w:r>
            <w:r w:rsidRPr="007365C9">
              <w:rPr>
                <w:sz w:val="20"/>
                <w:szCs w:val="20"/>
              </w:rPr>
              <w:t>electrical</w:t>
            </w:r>
            <w:r>
              <w:rPr>
                <w:sz w:val="20"/>
                <w:szCs w:val="20"/>
              </w:rPr>
              <w:t xml:space="preserve"> and electronic equipment </w:t>
            </w:r>
            <w:r w:rsidRPr="007365C9">
              <w:rPr>
                <w:sz w:val="20"/>
                <w:szCs w:val="20"/>
              </w:rPr>
              <w:t xml:space="preserve">(WEEE) through a range of activities. </w:t>
            </w:r>
            <w:r w:rsidRPr="007365C9">
              <w:rPr>
                <w:rFonts w:cstheme="minorHAnsi"/>
                <w:sz w:val="20"/>
                <w:szCs w:val="20"/>
              </w:rPr>
              <w:t>Before WEEE items can be colle</w:t>
            </w:r>
            <w:r w:rsidR="005103D0">
              <w:rPr>
                <w:rFonts w:cstheme="minorHAnsi"/>
                <w:sz w:val="20"/>
                <w:szCs w:val="20"/>
              </w:rPr>
              <w:t>cted and reused/recycled, s</w:t>
            </w:r>
            <w:r w:rsidR="005103D0" w:rsidRPr="007365C9">
              <w:rPr>
                <w:rFonts w:cstheme="minorHAnsi"/>
                <w:sz w:val="20"/>
                <w:szCs w:val="20"/>
              </w:rPr>
              <w:t>taff must fill in a</w:t>
            </w:r>
            <w:r w:rsidR="005103D0">
              <w:rPr>
                <w:rFonts w:cstheme="minorHAnsi"/>
                <w:sz w:val="20"/>
                <w:szCs w:val="20"/>
              </w:rPr>
              <w:t xml:space="preserve">n </w:t>
            </w:r>
            <w:hyperlink r:id="rId22" w:history="1">
              <w:r w:rsidR="005103D0" w:rsidRPr="009D049A">
                <w:rPr>
                  <w:rStyle w:val="Hyperlink"/>
                  <w:rFonts w:cstheme="minorHAnsi"/>
                  <w:color w:val="0070C0"/>
                  <w:sz w:val="20"/>
                  <w:szCs w:val="20"/>
                </w:rPr>
                <w:t>Asset disposal and recycling form</w:t>
              </w:r>
            </w:hyperlink>
            <w:r w:rsidR="005103D0">
              <w:rPr>
                <w:rFonts w:cstheme="minorHAnsi"/>
                <w:sz w:val="20"/>
                <w:szCs w:val="20"/>
              </w:rPr>
              <w:t>,</w:t>
            </w:r>
            <w:r w:rsidR="005103D0" w:rsidRPr="007365C9">
              <w:rPr>
                <w:rFonts w:cstheme="minorHAnsi"/>
                <w:sz w:val="20"/>
                <w:szCs w:val="20"/>
              </w:rPr>
              <w:t xml:space="preserve"> which is </w:t>
            </w:r>
            <w:r w:rsidR="00435F87">
              <w:rPr>
                <w:rFonts w:cstheme="minorHAnsi"/>
                <w:sz w:val="20"/>
                <w:szCs w:val="20"/>
              </w:rPr>
              <w:t xml:space="preserve">automatically </w:t>
            </w:r>
            <w:r w:rsidR="005103D0" w:rsidRPr="007365C9">
              <w:rPr>
                <w:rFonts w:cstheme="minorHAnsi"/>
                <w:sz w:val="20"/>
                <w:szCs w:val="20"/>
              </w:rPr>
              <w:t xml:space="preserve">sent to </w:t>
            </w:r>
            <w:r w:rsidR="005103D0">
              <w:rPr>
                <w:rFonts w:cstheme="minorHAnsi"/>
                <w:sz w:val="20"/>
                <w:szCs w:val="20"/>
              </w:rPr>
              <w:t>the</w:t>
            </w:r>
            <w:r w:rsidR="005103D0" w:rsidRPr="007365C9">
              <w:rPr>
                <w:rFonts w:cstheme="minorHAnsi"/>
                <w:sz w:val="20"/>
                <w:szCs w:val="20"/>
              </w:rPr>
              <w:t xml:space="preserve"> Procurement Team </w:t>
            </w:r>
            <w:r w:rsidR="005103D0">
              <w:rPr>
                <w:rFonts w:cstheme="minorHAnsi"/>
                <w:sz w:val="20"/>
                <w:szCs w:val="20"/>
              </w:rPr>
              <w:t>for approval.</w:t>
            </w:r>
            <w:r w:rsidR="005103D0" w:rsidRPr="007365C9">
              <w:rPr>
                <w:rFonts w:cstheme="minorHAnsi"/>
                <w:sz w:val="20"/>
                <w:szCs w:val="20"/>
              </w:rPr>
              <w:t xml:space="preserve"> </w:t>
            </w:r>
          </w:p>
          <w:p w14:paraId="688FE5FE" w14:textId="77777777" w:rsidR="005103D0" w:rsidRDefault="005103D0" w:rsidP="001820E6">
            <w:pPr>
              <w:rPr>
                <w:rFonts w:cstheme="minorHAnsi"/>
                <w:sz w:val="20"/>
                <w:szCs w:val="20"/>
              </w:rPr>
            </w:pPr>
          </w:p>
          <w:p w14:paraId="73773C74" w14:textId="04E0CC11" w:rsidR="00B53429" w:rsidRPr="007365C9" w:rsidRDefault="00B53429" w:rsidP="001820E6">
            <w:pPr>
              <w:rPr>
                <w:rFonts w:cstheme="minorHAnsi"/>
                <w:sz w:val="20"/>
                <w:szCs w:val="20"/>
              </w:rPr>
            </w:pPr>
            <w:r w:rsidRPr="007365C9">
              <w:rPr>
                <w:rFonts w:cstheme="minorHAnsi"/>
                <w:sz w:val="20"/>
                <w:szCs w:val="20"/>
              </w:rPr>
              <w:t xml:space="preserve">Once the asset is authorised for removal, </w:t>
            </w:r>
            <w:r w:rsidR="005103D0" w:rsidRPr="005103D0">
              <w:rPr>
                <w:rFonts w:cstheme="minorHAnsi"/>
                <w:sz w:val="20"/>
                <w:szCs w:val="20"/>
              </w:rPr>
              <w:t xml:space="preserve">the request is </w:t>
            </w:r>
            <w:r w:rsidR="00435F87">
              <w:rPr>
                <w:rFonts w:cstheme="minorHAnsi"/>
                <w:sz w:val="20"/>
                <w:szCs w:val="20"/>
              </w:rPr>
              <w:t xml:space="preserve">sent </w:t>
            </w:r>
            <w:r w:rsidR="005103D0" w:rsidRPr="005103D0">
              <w:rPr>
                <w:rFonts w:cstheme="minorHAnsi"/>
                <w:sz w:val="20"/>
                <w:szCs w:val="20"/>
              </w:rPr>
              <w:t xml:space="preserve">automatically to the </w:t>
            </w:r>
            <w:r w:rsidR="006C6537">
              <w:rPr>
                <w:rFonts w:cstheme="minorHAnsi"/>
                <w:sz w:val="20"/>
                <w:szCs w:val="20"/>
              </w:rPr>
              <w:t>E</w:t>
            </w:r>
            <w:r w:rsidR="006C6537">
              <w:t>states &amp; Facilities Helpdesk</w:t>
            </w:r>
            <w:r w:rsidR="005103D0" w:rsidRPr="005103D0">
              <w:rPr>
                <w:rFonts w:cstheme="minorHAnsi"/>
                <w:sz w:val="20"/>
                <w:szCs w:val="20"/>
              </w:rPr>
              <w:t xml:space="preserve"> team</w:t>
            </w:r>
            <w:r w:rsidR="005103D0">
              <w:rPr>
                <w:rFonts w:cstheme="minorHAnsi"/>
                <w:sz w:val="20"/>
                <w:szCs w:val="20"/>
              </w:rPr>
              <w:t xml:space="preserve">, who </w:t>
            </w:r>
            <w:r w:rsidRPr="007365C9">
              <w:rPr>
                <w:rFonts w:cstheme="minorHAnsi"/>
                <w:sz w:val="20"/>
                <w:szCs w:val="20"/>
              </w:rPr>
              <w:t>then arrange for this item to be collected by an approved waste contractor</w:t>
            </w:r>
          </w:p>
          <w:p w14:paraId="40571FA8" w14:textId="77777777" w:rsidR="00B53429" w:rsidRPr="00003D23" w:rsidRDefault="00B53429" w:rsidP="001820E6">
            <w:pPr>
              <w:rPr>
                <w:rFonts w:ascii="Arial" w:hAnsi="Arial" w:cs="Arial"/>
                <w:sz w:val="20"/>
                <w:szCs w:val="20"/>
              </w:rPr>
            </w:pPr>
          </w:p>
          <w:p w14:paraId="69665110" w14:textId="27012FE8" w:rsidR="00B53429" w:rsidRPr="00003D23" w:rsidRDefault="00B53429" w:rsidP="001820E6">
            <w:pPr>
              <w:rPr>
                <w:rFonts w:cstheme="minorHAnsi"/>
                <w:sz w:val="20"/>
                <w:szCs w:val="20"/>
              </w:rPr>
            </w:pPr>
            <w:r w:rsidRPr="00003D23">
              <w:rPr>
                <w:rFonts w:cstheme="minorHAnsi"/>
                <w:sz w:val="20"/>
                <w:szCs w:val="20"/>
              </w:rPr>
              <w:t>Any WEEE that is not assigned as an asset (</w:t>
            </w:r>
            <w:proofErr w:type="gramStart"/>
            <w:r w:rsidRPr="00003D23">
              <w:rPr>
                <w:rFonts w:cstheme="minorHAnsi"/>
                <w:sz w:val="20"/>
                <w:szCs w:val="20"/>
              </w:rPr>
              <w:t>e.g.</w:t>
            </w:r>
            <w:proofErr w:type="gramEnd"/>
            <w:r w:rsidRPr="00003D23">
              <w:rPr>
                <w:rFonts w:cstheme="minorHAnsi"/>
                <w:sz w:val="20"/>
                <w:szCs w:val="20"/>
              </w:rPr>
              <w:t xml:space="preserve"> cables and small electrical components) produced from Estates Management activities is stored separately in a WEEE container prior to disposal by an approved contractor. When the container is full, the </w:t>
            </w:r>
            <w:r w:rsidR="006C6537" w:rsidRPr="006C6537">
              <w:rPr>
                <w:rFonts w:cstheme="minorHAnsi"/>
                <w:sz w:val="20"/>
                <w:szCs w:val="20"/>
              </w:rPr>
              <w:t xml:space="preserve">Estates &amp; Facilities Helpdesk </w:t>
            </w:r>
            <w:r>
              <w:rPr>
                <w:rFonts w:cstheme="minorHAnsi"/>
                <w:sz w:val="20"/>
                <w:szCs w:val="20"/>
              </w:rPr>
              <w:t>t</w:t>
            </w:r>
            <w:r w:rsidRPr="00003D23">
              <w:rPr>
                <w:rFonts w:cstheme="minorHAnsi"/>
                <w:sz w:val="20"/>
                <w:szCs w:val="20"/>
              </w:rPr>
              <w:t xml:space="preserve">eam arrange collection by an approved contractor. </w:t>
            </w:r>
          </w:p>
          <w:p w14:paraId="1540B545" w14:textId="77777777" w:rsidR="00B53429" w:rsidRDefault="00B53429" w:rsidP="001820E6">
            <w:pPr>
              <w:rPr>
                <w:rFonts w:cstheme="minorHAnsi"/>
                <w:sz w:val="20"/>
                <w:szCs w:val="20"/>
              </w:rPr>
            </w:pPr>
          </w:p>
        </w:tc>
        <w:tc>
          <w:tcPr>
            <w:tcW w:w="1843" w:type="dxa"/>
          </w:tcPr>
          <w:p w14:paraId="6E76E577" w14:textId="77777777" w:rsidR="00B53429" w:rsidRDefault="00B53429" w:rsidP="00CF11AA">
            <w:r>
              <w:t>Aspect 10 and 14</w:t>
            </w:r>
          </w:p>
        </w:tc>
      </w:tr>
      <w:tr w:rsidR="00B53429" w14:paraId="5C80E651" w14:textId="77777777" w:rsidTr="00B53429">
        <w:tc>
          <w:tcPr>
            <w:tcW w:w="1696" w:type="dxa"/>
          </w:tcPr>
          <w:p w14:paraId="64401A2E" w14:textId="77777777" w:rsidR="00B53429" w:rsidRPr="00B53429" w:rsidRDefault="00B53429" w:rsidP="00B53429">
            <w:r w:rsidRPr="002F5122">
              <w:rPr>
                <w:b/>
                <w:sz w:val="20"/>
                <w:szCs w:val="20"/>
              </w:rPr>
              <w:t>WEEE (toners produced through MFD contract)</w:t>
            </w:r>
          </w:p>
        </w:tc>
        <w:tc>
          <w:tcPr>
            <w:tcW w:w="5812" w:type="dxa"/>
          </w:tcPr>
          <w:p w14:paraId="0A39337A" w14:textId="77777777" w:rsidR="00B53429" w:rsidRDefault="00B53429" w:rsidP="001820E6">
            <w:pPr>
              <w:rPr>
                <w:sz w:val="20"/>
                <w:szCs w:val="20"/>
              </w:rPr>
            </w:pPr>
            <w:r>
              <w:rPr>
                <w:rFonts w:cstheme="minorHAnsi"/>
                <w:color w:val="000000" w:themeColor="text1"/>
                <w:sz w:val="20"/>
                <w:szCs w:val="20"/>
              </w:rPr>
              <w:t xml:space="preserve">Old, empty toner cartridges are produced through </w:t>
            </w:r>
            <w:r w:rsidRPr="00637076">
              <w:rPr>
                <w:rFonts w:cstheme="minorHAnsi"/>
                <w:color w:val="000000" w:themeColor="text1"/>
                <w:sz w:val="20"/>
                <w:szCs w:val="20"/>
              </w:rPr>
              <w:t xml:space="preserve">MFDs (Multi-Functional Devices </w:t>
            </w:r>
            <w:proofErr w:type="gramStart"/>
            <w:r w:rsidRPr="00637076">
              <w:rPr>
                <w:rFonts w:cstheme="minorHAnsi"/>
                <w:color w:val="000000" w:themeColor="text1"/>
                <w:sz w:val="20"/>
                <w:szCs w:val="20"/>
              </w:rPr>
              <w:t>i.e.</w:t>
            </w:r>
            <w:proofErr w:type="gramEnd"/>
            <w:r w:rsidRPr="00637076">
              <w:rPr>
                <w:rFonts w:cstheme="minorHAnsi"/>
                <w:color w:val="000000" w:themeColor="text1"/>
                <w:sz w:val="20"/>
                <w:szCs w:val="20"/>
              </w:rPr>
              <w:t xml:space="preserve"> printers)</w:t>
            </w:r>
            <w:r>
              <w:rPr>
                <w:rFonts w:cstheme="minorHAnsi"/>
                <w:color w:val="000000" w:themeColor="text1"/>
                <w:sz w:val="20"/>
                <w:szCs w:val="20"/>
              </w:rPr>
              <w:t>. MFDs</w:t>
            </w:r>
            <w:r w:rsidRPr="00637076">
              <w:rPr>
                <w:rFonts w:cstheme="minorHAnsi"/>
                <w:color w:val="000000" w:themeColor="text1"/>
                <w:sz w:val="20"/>
                <w:szCs w:val="20"/>
              </w:rPr>
              <w:t xml:space="preserve"> are regularly serviced by the main sup</w:t>
            </w:r>
            <w:r>
              <w:rPr>
                <w:rFonts w:cstheme="minorHAnsi"/>
                <w:color w:val="000000" w:themeColor="text1"/>
                <w:sz w:val="20"/>
                <w:szCs w:val="20"/>
              </w:rPr>
              <w:t xml:space="preserve">plier, including removal of old, empty </w:t>
            </w:r>
            <w:r w:rsidRPr="00637076">
              <w:rPr>
                <w:rFonts w:cstheme="minorHAnsi"/>
                <w:color w:val="000000" w:themeColor="text1"/>
                <w:sz w:val="20"/>
                <w:szCs w:val="20"/>
              </w:rPr>
              <w:t>toners. However, when required staff will also exchange toners themselves</w:t>
            </w:r>
            <w:r>
              <w:rPr>
                <w:rFonts w:cstheme="minorHAnsi"/>
                <w:color w:val="000000" w:themeColor="text1"/>
                <w:sz w:val="20"/>
                <w:szCs w:val="20"/>
              </w:rPr>
              <w:t xml:space="preserve">. As such, </w:t>
            </w:r>
            <w:r w:rsidRPr="00637076">
              <w:rPr>
                <w:rFonts w:cstheme="minorHAnsi"/>
                <w:color w:val="000000" w:themeColor="text1"/>
                <w:sz w:val="20"/>
                <w:szCs w:val="20"/>
              </w:rPr>
              <w:t xml:space="preserve">toner cartridge recycling points are located around </w:t>
            </w:r>
            <w:r>
              <w:rPr>
                <w:rFonts w:cstheme="minorHAnsi"/>
                <w:color w:val="000000" w:themeColor="text1"/>
                <w:sz w:val="20"/>
                <w:szCs w:val="20"/>
              </w:rPr>
              <w:t xml:space="preserve">the </w:t>
            </w:r>
            <w:r w:rsidRPr="00637076">
              <w:rPr>
                <w:rFonts w:cstheme="minorHAnsi"/>
                <w:color w:val="000000" w:themeColor="text1"/>
                <w:sz w:val="20"/>
                <w:szCs w:val="20"/>
              </w:rPr>
              <w:t xml:space="preserve">campus. Once full, staff contact the Facilities </w:t>
            </w:r>
            <w:r>
              <w:rPr>
                <w:rFonts w:cstheme="minorHAnsi"/>
                <w:color w:val="000000" w:themeColor="text1"/>
                <w:sz w:val="20"/>
                <w:szCs w:val="20"/>
              </w:rPr>
              <w:t>t</w:t>
            </w:r>
            <w:r w:rsidRPr="00637076">
              <w:rPr>
                <w:rFonts w:cstheme="minorHAnsi"/>
                <w:color w:val="000000" w:themeColor="text1"/>
                <w:sz w:val="20"/>
                <w:szCs w:val="20"/>
              </w:rPr>
              <w:t>eam to arrange a collection.</w:t>
            </w:r>
          </w:p>
        </w:tc>
        <w:tc>
          <w:tcPr>
            <w:tcW w:w="1843" w:type="dxa"/>
          </w:tcPr>
          <w:p w14:paraId="4F787DDA" w14:textId="77777777" w:rsidR="00B53429" w:rsidRDefault="00B53429" w:rsidP="00CF11AA">
            <w:r>
              <w:t>Aspect 11</w:t>
            </w:r>
          </w:p>
        </w:tc>
      </w:tr>
      <w:tr w:rsidR="00B53429" w14:paraId="218003FA" w14:textId="77777777" w:rsidTr="00B53429">
        <w:tc>
          <w:tcPr>
            <w:tcW w:w="1696" w:type="dxa"/>
          </w:tcPr>
          <w:p w14:paraId="58108E43" w14:textId="77777777" w:rsidR="00B53429" w:rsidRPr="007365C9" w:rsidRDefault="00B53429" w:rsidP="00B53429">
            <w:pPr>
              <w:rPr>
                <w:b/>
                <w:sz w:val="20"/>
                <w:szCs w:val="20"/>
              </w:rPr>
            </w:pPr>
            <w:r w:rsidRPr="007365C9">
              <w:rPr>
                <w:b/>
                <w:sz w:val="20"/>
                <w:szCs w:val="20"/>
              </w:rPr>
              <w:t>WEEE (toner produced outside of MFD contract)</w:t>
            </w:r>
          </w:p>
          <w:p w14:paraId="0E2E7C35" w14:textId="77777777" w:rsidR="00B53429" w:rsidRDefault="00B53429" w:rsidP="00B53429"/>
        </w:tc>
        <w:tc>
          <w:tcPr>
            <w:tcW w:w="5812" w:type="dxa"/>
          </w:tcPr>
          <w:p w14:paraId="285FA4E5" w14:textId="69683479" w:rsidR="00B53429" w:rsidRDefault="00B53429" w:rsidP="001820E6">
            <w:pPr>
              <w:rPr>
                <w:rFonts w:cstheme="minorHAnsi"/>
                <w:color w:val="000000" w:themeColor="text1"/>
                <w:sz w:val="20"/>
                <w:szCs w:val="20"/>
              </w:rPr>
            </w:pPr>
            <w:r w:rsidRPr="0088479F">
              <w:rPr>
                <w:color w:val="000000" w:themeColor="text1"/>
                <w:sz w:val="20"/>
                <w:szCs w:val="20"/>
              </w:rPr>
              <w:t>Toner cartridges are also produced through other activities on campus (</w:t>
            </w:r>
            <w:proofErr w:type="gramStart"/>
            <w:r w:rsidRPr="0088479F">
              <w:rPr>
                <w:color w:val="000000" w:themeColor="text1"/>
                <w:sz w:val="20"/>
                <w:szCs w:val="20"/>
              </w:rPr>
              <w:t>e.g.</w:t>
            </w:r>
            <w:proofErr w:type="gramEnd"/>
            <w:r w:rsidRPr="0088479F">
              <w:rPr>
                <w:color w:val="000000" w:themeColor="text1"/>
                <w:sz w:val="20"/>
                <w:szCs w:val="20"/>
              </w:rPr>
              <w:t xml:space="preserve"> Print Services). To arrange removal of old, empty toner cartridges staff should submit a</w:t>
            </w:r>
            <w:r w:rsidR="00677488">
              <w:rPr>
                <w:color w:val="000000" w:themeColor="text1"/>
                <w:sz w:val="20"/>
                <w:szCs w:val="20"/>
              </w:rPr>
              <w:t>n</w:t>
            </w:r>
            <w:r w:rsidRPr="0088479F">
              <w:rPr>
                <w:color w:val="000000" w:themeColor="text1"/>
                <w:sz w:val="20"/>
                <w:szCs w:val="20"/>
              </w:rPr>
              <w:t xml:space="preserve"> </w:t>
            </w:r>
            <w:r w:rsidR="00677488">
              <w:rPr>
                <w:rFonts w:cstheme="minorHAnsi"/>
                <w:sz w:val="20"/>
                <w:szCs w:val="20"/>
              </w:rPr>
              <w:t xml:space="preserve"> </w:t>
            </w:r>
            <w:hyperlink r:id="rId23" w:history="1">
              <w:r w:rsidR="00677488" w:rsidRPr="009D049A">
                <w:rPr>
                  <w:rStyle w:val="Hyperlink"/>
                  <w:rFonts w:cstheme="minorHAnsi"/>
                  <w:color w:val="0070C0"/>
                  <w:sz w:val="20"/>
                  <w:szCs w:val="20"/>
                </w:rPr>
                <w:t>Asset disposal and recycling form</w:t>
              </w:r>
            </w:hyperlink>
            <w:r w:rsidRPr="0088479F">
              <w:rPr>
                <w:color w:val="000000" w:themeColor="text1"/>
                <w:sz w:val="20"/>
                <w:szCs w:val="20"/>
              </w:rPr>
              <w:t xml:space="preserve">. The </w:t>
            </w:r>
            <w:r w:rsidR="006C6537" w:rsidRPr="006C6537">
              <w:rPr>
                <w:color w:val="000000" w:themeColor="text1"/>
                <w:sz w:val="20"/>
                <w:szCs w:val="20"/>
              </w:rPr>
              <w:t xml:space="preserve">Estates &amp; Facilities Helpdesk </w:t>
            </w:r>
            <w:r w:rsidR="006C6537">
              <w:rPr>
                <w:color w:val="000000" w:themeColor="text1"/>
                <w:sz w:val="20"/>
                <w:szCs w:val="20"/>
              </w:rPr>
              <w:t>t</w:t>
            </w:r>
            <w:r w:rsidR="006C6537">
              <w:rPr>
                <w:color w:val="000000" w:themeColor="text1"/>
              </w:rPr>
              <w:t xml:space="preserve">eam </w:t>
            </w:r>
            <w:r w:rsidRPr="0088479F">
              <w:rPr>
                <w:color w:val="000000" w:themeColor="text1"/>
                <w:sz w:val="20"/>
                <w:szCs w:val="20"/>
              </w:rPr>
              <w:t>then arrange for this item to be collected by an approved waste contractor</w:t>
            </w:r>
          </w:p>
        </w:tc>
        <w:tc>
          <w:tcPr>
            <w:tcW w:w="1843" w:type="dxa"/>
          </w:tcPr>
          <w:p w14:paraId="78459C09" w14:textId="77777777" w:rsidR="00B53429" w:rsidRDefault="00B53429" w:rsidP="00CF11AA">
            <w:r>
              <w:t>Aspect 12</w:t>
            </w:r>
          </w:p>
        </w:tc>
      </w:tr>
      <w:tr w:rsidR="00B53429" w14:paraId="52B08AC5" w14:textId="77777777" w:rsidTr="00B53429">
        <w:tc>
          <w:tcPr>
            <w:tcW w:w="1696" w:type="dxa"/>
          </w:tcPr>
          <w:p w14:paraId="4725474A" w14:textId="77777777" w:rsidR="00B53429" w:rsidRPr="007365C9" w:rsidRDefault="00B53429" w:rsidP="00B53429">
            <w:pPr>
              <w:rPr>
                <w:b/>
                <w:sz w:val="20"/>
                <w:szCs w:val="20"/>
              </w:rPr>
            </w:pPr>
            <w:r w:rsidRPr="007365C9">
              <w:rPr>
                <w:b/>
                <w:sz w:val="20"/>
                <w:szCs w:val="20"/>
              </w:rPr>
              <w:t xml:space="preserve">WEEE (florescent tubes and lightbulbs) </w:t>
            </w:r>
          </w:p>
          <w:p w14:paraId="7C2CC7EF" w14:textId="77777777" w:rsidR="00B53429" w:rsidRPr="007365C9" w:rsidRDefault="00B53429" w:rsidP="00B53429">
            <w:pPr>
              <w:rPr>
                <w:b/>
                <w:sz w:val="20"/>
                <w:szCs w:val="20"/>
              </w:rPr>
            </w:pPr>
          </w:p>
        </w:tc>
        <w:tc>
          <w:tcPr>
            <w:tcW w:w="5812" w:type="dxa"/>
          </w:tcPr>
          <w:p w14:paraId="5CFF04CC" w14:textId="66A41DCB" w:rsidR="00B53429" w:rsidRPr="0077456B" w:rsidRDefault="00B53429" w:rsidP="001820E6">
            <w:pPr>
              <w:rPr>
                <w:rFonts w:cstheme="minorHAnsi"/>
                <w:sz w:val="20"/>
                <w:szCs w:val="20"/>
              </w:rPr>
            </w:pPr>
            <w:r w:rsidRPr="0077456B">
              <w:rPr>
                <w:rFonts w:cstheme="minorHAnsi"/>
                <w:sz w:val="20"/>
                <w:szCs w:val="20"/>
              </w:rPr>
              <w:t>Old lightb</w:t>
            </w:r>
            <w:r>
              <w:rPr>
                <w:rFonts w:cstheme="minorHAnsi"/>
                <w:sz w:val="20"/>
                <w:szCs w:val="20"/>
              </w:rPr>
              <w:t>u</w:t>
            </w:r>
            <w:r w:rsidRPr="0077456B">
              <w:rPr>
                <w:rFonts w:cstheme="minorHAnsi"/>
                <w:sz w:val="20"/>
                <w:szCs w:val="20"/>
              </w:rPr>
              <w:t xml:space="preserve">lbs and fluorescent lamps are removed across campus by the Estates Maintenance Team. Containers for lightbulbs and fluorescent lamps are located across </w:t>
            </w:r>
            <w:r>
              <w:rPr>
                <w:rFonts w:cstheme="minorHAnsi"/>
                <w:sz w:val="20"/>
                <w:szCs w:val="20"/>
              </w:rPr>
              <w:t>the</w:t>
            </w:r>
            <w:r w:rsidRPr="0077456B">
              <w:rPr>
                <w:rFonts w:cstheme="minorHAnsi"/>
                <w:sz w:val="20"/>
                <w:szCs w:val="20"/>
              </w:rPr>
              <w:t xml:space="preserve"> campus (ref Ops maps). When the container is full, the </w:t>
            </w:r>
            <w:r w:rsidR="006C6537">
              <w:rPr>
                <w:rFonts w:cstheme="minorHAnsi"/>
                <w:sz w:val="20"/>
                <w:szCs w:val="20"/>
              </w:rPr>
              <w:t>F</w:t>
            </w:r>
            <w:r w:rsidR="006C6537">
              <w:t xml:space="preserve">acilities Management (External) </w:t>
            </w:r>
            <w:r>
              <w:rPr>
                <w:rFonts w:cstheme="minorHAnsi"/>
                <w:sz w:val="20"/>
                <w:szCs w:val="20"/>
              </w:rPr>
              <w:t>t</w:t>
            </w:r>
            <w:r w:rsidRPr="0077456B">
              <w:rPr>
                <w:rFonts w:cstheme="minorHAnsi"/>
                <w:sz w:val="20"/>
                <w:szCs w:val="20"/>
              </w:rPr>
              <w:t>eam arrange collection by an approved contractor.</w:t>
            </w:r>
          </w:p>
          <w:p w14:paraId="3E67F262" w14:textId="77777777" w:rsidR="00B53429" w:rsidRPr="0088479F" w:rsidRDefault="00B53429" w:rsidP="001820E6">
            <w:pPr>
              <w:rPr>
                <w:color w:val="000000" w:themeColor="text1"/>
                <w:sz w:val="20"/>
                <w:szCs w:val="20"/>
              </w:rPr>
            </w:pPr>
          </w:p>
        </w:tc>
        <w:tc>
          <w:tcPr>
            <w:tcW w:w="1843" w:type="dxa"/>
          </w:tcPr>
          <w:p w14:paraId="34CA5F23" w14:textId="77777777" w:rsidR="00B53429" w:rsidRDefault="00B53429" w:rsidP="00CF11AA">
            <w:r>
              <w:t xml:space="preserve">Aspect 13 </w:t>
            </w:r>
          </w:p>
        </w:tc>
      </w:tr>
      <w:tr w:rsidR="00B53429" w14:paraId="041376AB" w14:textId="77777777" w:rsidTr="00B53429">
        <w:tc>
          <w:tcPr>
            <w:tcW w:w="1696" w:type="dxa"/>
          </w:tcPr>
          <w:p w14:paraId="59C8853A" w14:textId="77777777" w:rsidR="00B53429" w:rsidRPr="007365C9" w:rsidRDefault="00B53429" w:rsidP="00B53429">
            <w:pPr>
              <w:rPr>
                <w:b/>
                <w:sz w:val="20"/>
                <w:szCs w:val="20"/>
              </w:rPr>
            </w:pPr>
            <w:r w:rsidRPr="007365C9">
              <w:rPr>
                <w:b/>
                <w:sz w:val="20"/>
                <w:szCs w:val="20"/>
              </w:rPr>
              <w:t xml:space="preserve">Hygiene/sanitary waste </w:t>
            </w:r>
          </w:p>
          <w:p w14:paraId="7CABDDDB" w14:textId="77777777" w:rsidR="00B53429" w:rsidRPr="007365C9" w:rsidRDefault="00B53429" w:rsidP="00B53429">
            <w:pPr>
              <w:rPr>
                <w:b/>
                <w:sz w:val="20"/>
                <w:szCs w:val="20"/>
              </w:rPr>
            </w:pPr>
          </w:p>
        </w:tc>
        <w:tc>
          <w:tcPr>
            <w:tcW w:w="5812" w:type="dxa"/>
          </w:tcPr>
          <w:p w14:paraId="686B07F4" w14:textId="77777777" w:rsidR="00B53429" w:rsidRPr="0077456B" w:rsidRDefault="00B53429" w:rsidP="001820E6">
            <w:pPr>
              <w:rPr>
                <w:sz w:val="20"/>
                <w:szCs w:val="20"/>
              </w:rPr>
            </w:pPr>
            <w:r w:rsidRPr="0077456B">
              <w:rPr>
                <w:sz w:val="20"/>
                <w:szCs w:val="20"/>
              </w:rPr>
              <w:t>Hygiene/sanitary waste is collected directly by contractors from specialist bins in all toilets across campus.</w:t>
            </w:r>
          </w:p>
          <w:p w14:paraId="6D1CFCF8" w14:textId="77777777" w:rsidR="00B53429" w:rsidRPr="0077456B" w:rsidRDefault="00B53429" w:rsidP="001820E6">
            <w:pPr>
              <w:rPr>
                <w:rFonts w:cstheme="minorHAnsi"/>
                <w:sz w:val="20"/>
                <w:szCs w:val="20"/>
              </w:rPr>
            </w:pPr>
          </w:p>
        </w:tc>
        <w:tc>
          <w:tcPr>
            <w:tcW w:w="1843" w:type="dxa"/>
          </w:tcPr>
          <w:p w14:paraId="0C21B46D" w14:textId="77777777" w:rsidR="00B53429" w:rsidRDefault="00B53429" w:rsidP="00CF11AA">
            <w:r>
              <w:t xml:space="preserve">Aspect 15 </w:t>
            </w:r>
          </w:p>
        </w:tc>
      </w:tr>
      <w:tr w:rsidR="00B53429" w14:paraId="7EC3C182" w14:textId="77777777" w:rsidTr="00B53429">
        <w:tc>
          <w:tcPr>
            <w:tcW w:w="1696" w:type="dxa"/>
          </w:tcPr>
          <w:p w14:paraId="79BC3304" w14:textId="77777777" w:rsidR="00B53429" w:rsidRPr="007365C9" w:rsidRDefault="00B53429" w:rsidP="00B53429">
            <w:pPr>
              <w:rPr>
                <w:b/>
                <w:sz w:val="20"/>
                <w:szCs w:val="20"/>
              </w:rPr>
            </w:pPr>
            <w:r w:rsidRPr="007365C9">
              <w:rPr>
                <w:b/>
                <w:sz w:val="20"/>
                <w:szCs w:val="20"/>
              </w:rPr>
              <w:t>Organic grounds waste (</w:t>
            </w:r>
            <w:proofErr w:type="gramStart"/>
            <w:r w:rsidRPr="007365C9">
              <w:rPr>
                <w:b/>
                <w:sz w:val="20"/>
                <w:szCs w:val="20"/>
              </w:rPr>
              <w:t>i.e.</w:t>
            </w:r>
            <w:proofErr w:type="gramEnd"/>
            <w:r w:rsidRPr="007365C9">
              <w:rPr>
                <w:b/>
                <w:sz w:val="20"/>
                <w:szCs w:val="20"/>
              </w:rPr>
              <w:t xml:space="preserve"> grass </w:t>
            </w:r>
            <w:r w:rsidRPr="007365C9">
              <w:rPr>
                <w:b/>
                <w:sz w:val="20"/>
                <w:szCs w:val="20"/>
              </w:rPr>
              <w:lastRenderedPageBreak/>
              <w:t>cuttings, tree branches)</w:t>
            </w:r>
          </w:p>
        </w:tc>
        <w:tc>
          <w:tcPr>
            <w:tcW w:w="5812" w:type="dxa"/>
          </w:tcPr>
          <w:p w14:paraId="43FE29CC" w14:textId="77777777" w:rsidR="00B53429" w:rsidRPr="0077456B" w:rsidRDefault="00B53429" w:rsidP="001820E6">
            <w:pPr>
              <w:rPr>
                <w:sz w:val="20"/>
                <w:szCs w:val="20"/>
              </w:rPr>
            </w:pPr>
            <w:r w:rsidRPr="0077456B">
              <w:rPr>
                <w:sz w:val="20"/>
                <w:szCs w:val="20"/>
              </w:rPr>
              <w:lastRenderedPageBreak/>
              <w:t xml:space="preserve">Organic grounds waste </w:t>
            </w:r>
            <w:r>
              <w:rPr>
                <w:sz w:val="20"/>
                <w:szCs w:val="20"/>
              </w:rPr>
              <w:t>is generated through seasonal grounds maintenance activity.</w:t>
            </w:r>
          </w:p>
          <w:p w14:paraId="08964F01" w14:textId="77777777" w:rsidR="00B53429" w:rsidRPr="0077456B" w:rsidRDefault="00B53429" w:rsidP="001820E6">
            <w:pPr>
              <w:rPr>
                <w:sz w:val="20"/>
                <w:szCs w:val="20"/>
              </w:rPr>
            </w:pPr>
          </w:p>
        </w:tc>
        <w:tc>
          <w:tcPr>
            <w:tcW w:w="1843" w:type="dxa"/>
          </w:tcPr>
          <w:p w14:paraId="09618F51" w14:textId="77777777" w:rsidR="00B53429" w:rsidRDefault="00B53429" w:rsidP="00CF11AA">
            <w:r>
              <w:t>Aspect 16</w:t>
            </w:r>
          </w:p>
        </w:tc>
      </w:tr>
      <w:tr w:rsidR="00B53429" w14:paraId="4E2E0D3E" w14:textId="77777777" w:rsidTr="00B53429">
        <w:tc>
          <w:tcPr>
            <w:tcW w:w="1696" w:type="dxa"/>
          </w:tcPr>
          <w:p w14:paraId="36E38313" w14:textId="77777777" w:rsidR="00B53429" w:rsidRPr="007365C9" w:rsidRDefault="00B53429" w:rsidP="00B53429">
            <w:pPr>
              <w:rPr>
                <w:b/>
                <w:sz w:val="20"/>
                <w:szCs w:val="20"/>
              </w:rPr>
            </w:pPr>
            <w:r w:rsidRPr="007365C9">
              <w:rPr>
                <w:b/>
                <w:sz w:val="20"/>
                <w:szCs w:val="20"/>
              </w:rPr>
              <w:t xml:space="preserve">Waste cooking oil </w:t>
            </w:r>
            <w:r>
              <w:rPr>
                <w:b/>
                <w:sz w:val="20"/>
                <w:szCs w:val="20"/>
              </w:rPr>
              <w:t>and</w:t>
            </w:r>
            <w:r w:rsidRPr="007365C9">
              <w:rPr>
                <w:b/>
                <w:sz w:val="20"/>
                <w:szCs w:val="20"/>
              </w:rPr>
              <w:t xml:space="preserve"> empty drums </w:t>
            </w:r>
          </w:p>
          <w:p w14:paraId="51284AA4" w14:textId="77777777" w:rsidR="00B53429" w:rsidRPr="007365C9" w:rsidRDefault="00B53429" w:rsidP="00B53429">
            <w:pPr>
              <w:rPr>
                <w:b/>
                <w:sz w:val="20"/>
                <w:szCs w:val="20"/>
              </w:rPr>
            </w:pPr>
          </w:p>
        </w:tc>
        <w:tc>
          <w:tcPr>
            <w:tcW w:w="5812" w:type="dxa"/>
          </w:tcPr>
          <w:p w14:paraId="11C44E26" w14:textId="77777777" w:rsidR="00B53429" w:rsidRPr="007365C9" w:rsidRDefault="00B53429" w:rsidP="001820E6">
            <w:pPr>
              <w:rPr>
                <w:sz w:val="20"/>
                <w:szCs w:val="20"/>
              </w:rPr>
            </w:pPr>
            <w:r w:rsidRPr="007365C9">
              <w:rPr>
                <w:sz w:val="20"/>
                <w:szCs w:val="20"/>
              </w:rPr>
              <w:t xml:space="preserve">Cooking oil is produced at various catering outlets across </w:t>
            </w:r>
            <w:r>
              <w:rPr>
                <w:sz w:val="20"/>
                <w:szCs w:val="20"/>
              </w:rPr>
              <w:t>the campus</w:t>
            </w:r>
            <w:r w:rsidRPr="007365C9">
              <w:rPr>
                <w:sz w:val="20"/>
                <w:szCs w:val="20"/>
              </w:rPr>
              <w:t xml:space="preserve"> </w:t>
            </w:r>
            <w:r w:rsidRPr="0088479F">
              <w:rPr>
                <w:color w:val="000000" w:themeColor="text1"/>
                <w:sz w:val="20"/>
                <w:szCs w:val="20"/>
              </w:rPr>
              <w:t>(as outlined in the M</w:t>
            </w:r>
            <w:r>
              <w:rPr>
                <w:color w:val="000000" w:themeColor="text1"/>
                <w:sz w:val="20"/>
                <w:szCs w:val="20"/>
              </w:rPr>
              <w:t>anchester Met</w:t>
            </w:r>
            <w:r w:rsidRPr="0088479F">
              <w:rPr>
                <w:color w:val="000000" w:themeColor="text1"/>
                <w:sz w:val="20"/>
                <w:szCs w:val="20"/>
              </w:rPr>
              <w:t xml:space="preserve"> Emergency Action Plan Building Maps).</w:t>
            </w:r>
            <w:r w:rsidRPr="007365C9">
              <w:rPr>
                <w:sz w:val="20"/>
                <w:szCs w:val="20"/>
              </w:rPr>
              <w:t xml:space="preserve"> Cooking oil is decanted into securely sealed drums and collected by an approved waste contractor. </w:t>
            </w:r>
          </w:p>
          <w:p w14:paraId="32F6AFBE" w14:textId="77777777" w:rsidR="00B53429" w:rsidRPr="0077456B" w:rsidRDefault="00B53429" w:rsidP="001820E6">
            <w:pPr>
              <w:rPr>
                <w:sz w:val="20"/>
                <w:szCs w:val="20"/>
              </w:rPr>
            </w:pPr>
          </w:p>
        </w:tc>
        <w:tc>
          <w:tcPr>
            <w:tcW w:w="1843" w:type="dxa"/>
          </w:tcPr>
          <w:p w14:paraId="3CC0DEBF" w14:textId="77777777" w:rsidR="00B53429" w:rsidRDefault="00B53429" w:rsidP="00CF11AA">
            <w:r>
              <w:t xml:space="preserve">Aspect 17 </w:t>
            </w:r>
          </w:p>
        </w:tc>
      </w:tr>
      <w:tr w:rsidR="00B53429" w14:paraId="308ABC28" w14:textId="77777777" w:rsidTr="00B53429">
        <w:tc>
          <w:tcPr>
            <w:tcW w:w="1696" w:type="dxa"/>
          </w:tcPr>
          <w:p w14:paraId="57BEE4C7" w14:textId="77777777" w:rsidR="00B53429" w:rsidRPr="007365C9" w:rsidRDefault="00B53429" w:rsidP="00B53429">
            <w:pPr>
              <w:rPr>
                <w:b/>
                <w:sz w:val="20"/>
                <w:szCs w:val="20"/>
              </w:rPr>
            </w:pPr>
            <w:r w:rsidRPr="007365C9">
              <w:rPr>
                <w:b/>
                <w:sz w:val="20"/>
                <w:szCs w:val="20"/>
              </w:rPr>
              <w:t xml:space="preserve">Clothes &amp; textiles </w:t>
            </w:r>
          </w:p>
          <w:p w14:paraId="515B9DA7" w14:textId="77777777" w:rsidR="00B53429" w:rsidRPr="007365C9" w:rsidRDefault="00B53429" w:rsidP="00B53429">
            <w:pPr>
              <w:rPr>
                <w:b/>
                <w:sz w:val="20"/>
                <w:szCs w:val="20"/>
              </w:rPr>
            </w:pPr>
          </w:p>
        </w:tc>
        <w:tc>
          <w:tcPr>
            <w:tcW w:w="5812" w:type="dxa"/>
          </w:tcPr>
          <w:p w14:paraId="42BBF712" w14:textId="06FD248A" w:rsidR="00B53429" w:rsidRPr="000F64AB" w:rsidRDefault="00B53429" w:rsidP="001820E6">
            <w:pPr>
              <w:rPr>
                <w:sz w:val="20"/>
                <w:szCs w:val="20"/>
              </w:rPr>
            </w:pPr>
            <w:r w:rsidRPr="000F64AB">
              <w:rPr>
                <w:sz w:val="20"/>
                <w:szCs w:val="20"/>
              </w:rPr>
              <w:t xml:space="preserve">Manchester Met run a student engagement campaign called ‘Give It Don’t Bin It’ for staff and students. This is primarily to reduce the amount of clothes and textiles disposed of when students vacate their halls of residence. Staff and students are encouraged to drop off their unwanted clothes and textiles instead of throwing away as general rubbish. Partner charities have </w:t>
            </w:r>
            <w:proofErr w:type="gramStart"/>
            <w:r w:rsidRPr="000F64AB">
              <w:rPr>
                <w:sz w:val="20"/>
                <w:szCs w:val="20"/>
              </w:rPr>
              <w:t>a number of</w:t>
            </w:r>
            <w:proofErr w:type="gramEnd"/>
            <w:r w:rsidRPr="000F64AB">
              <w:rPr>
                <w:sz w:val="20"/>
                <w:szCs w:val="20"/>
              </w:rPr>
              <w:t xml:space="preserve"> donation banks located across campus which are collected and emptied when requested by the </w:t>
            </w:r>
            <w:r w:rsidR="009F16BC" w:rsidRPr="000F64AB">
              <w:rPr>
                <w:sz w:val="20"/>
                <w:szCs w:val="20"/>
              </w:rPr>
              <w:t>Facilities Management (External)</w:t>
            </w:r>
            <w:r w:rsidRPr="000F64AB">
              <w:rPr>
                <w:sz w:val="20"/>
                <w:szCs w:val="20"/>
              </w:rPr>
              <w:t xml:space="preserve"> team.</w:t>
            </w:r>
          </w:p>
        </w:tc>
        <w:tc>
          <w:tcPr>
            <w:tcW w:w="1843" w:type="dxa"/>
          </w:tcPr>
          <w:p w14:paraId="40023A7E" w14:textId="77777777" w:rsidR="00B53429" w:rsidRDefault="00B53429" w:rsidP="00CF11AA">
            <w:r>
              <w:t xml:space="preserve">Aspect 18 </w:t>
            </w:r>
          </w:p>
        </w:tc>
      </w:tr>
      <w:tr w:rsidR="00B53429" w14:paraId="4C1C51E6" w14:textId="77777777" w:rsidTr="00B53429">
        <w:tc>
          <w:tcPr>
            <w:tcW w:w="1696" w:type="dxa"/>
          </w:tcPr>
          <w:p w14:paraId="55610FD7" w14:textId="77777777" w:rsidR="00B53429" w:rsidRPr="007365C9" w:rsidRDefault="00B53429" w:rsidP="00B53429">
            <w:pPr>
              <w:rPr>
                <w:b/>
                <w:sz w:val="20"/>
                <w:szCs w:val="20"/>
              </w:rPr>
            </w:pPr>
            <w:r w:rsidRPr="007365C9">
              <w:rPr>
                <w:b/>
                <w:sz w:val="20"/>
                <w:szCs w:val="20"/>
              </w:rPr>
              <w:t>Unwanted household items (</w:t>
            </w:r>
            <w:proofErr w:type="gramStart"/>
            <w:r w:rsidRPr="007365C9">
              <w:rPr>
                <w:b/>
                <w:sz w:val="20"/>
                <w:szCs w:val="20"/>
              </w:rPr>
              <w:t>e.g.</w:t>
            </w:r>
            <w:proofErr w:type="gramEnd"/>
            <w:r w:rsidRPr="007365C9">
              <w:rPr>
                <w:b/>
                <w:sz w:val="20"/>
                <w:szCs w:val="20"/>
              </w:rPr>
              <w:t xml:space="preserve"> books, bric-a-brac, CDs and DVDs, small electrical appliances)</w:t>
            </w:r>
          </w:p>
        </w:tc>
        <w:tc>
          <w:tcPr>
            <w:tcW w:w="5812" w:type="dxa"/>
          </w:tcPr>
          <w:p w14:paraId="07A9859F" w14:textId="1665E0B8" w:rsidR="00B53429" w:rsidRPr="000F64AB" w:rsidRDefault="00B53429" w:rsidP="001820E6">
            <w:pPr>
              <w:rPr>
                <w:sz w:val="20"/>
                <w:szCs w:val="20"/>
              </w:rPr>
            </w:pPr>
            <w:r w:rsidRPr="000F64AB">
              <w:rPr>
                <w:sz w:val="20"/>
                <w:szCs w:val="20"/>
              </w:rPr>
              <w:t xml:space="preserve">Manchester Met run a student engagement campaign called ‘Give It Don’t Bin It’ for staff and students. This is primarily to reduce the number of items disposed of when students vacate their halls of residence. Staff and students are encouraged to drop off the items for reuse. Partner charities have </w:t>
            </w:r>
            <w:proofErr w:type="gramStart"/>
            <w:r w:rsidRPr="000F64AB">
              <w:rPr>
                <w:sz w:val="20"/>
                <w:szCs w:val="20"/>
              </w:rPr>
              <w:t>a number of</w:t>
            </w:r>
            <w:proofErr w:type="gramEnd"/>
            <w:r w:rsidRPr="000F64AB">
              <w:rPr>
                <w:sz w:val="20"/>
                <w:szCs w:val="20"/>
              </w:rPr>
              <w:t xml:space="preserve"> donation banks located across campus which are collected and emptied when requested by the </w:t>
            </w:r>
            <w:r w:rsidR="0013161E" w:rsidRPr="000F64AB">
              <w:rPr>
                <w:sz w:val="20"/>
                <w:szCs w:val="20"/>
              </w:rPr>
              <w:t xml:space="preserve">Facilities Management (External) </w:t>
            </w:r>
            <w:r w:rsidRPr="000F64AB">
              <w:rPr>
                <w:sz w:val="20"/>
                <w:szCs w:val="20"/>
              </w:rPr>
              <w:t>team.</w:t>
            </w:r>
          </w:p>
        </w:tc>
        <w:tc>
          <w:tcPr>
            <w:tcW w:w="1843" w:type="dxa"/>
          </w:tcPr>
          <w:p w14:paraId="0D77E86D" w14:textId="77777777" w:rsidR="00B53429" w:rsidRDefault="00B53429" w:rsidP="00CF11AA">
            <w:r>
              <w:t xml:space="preserve">Aspect 19 </w:t>
            </w:r>
          </w:p>
        </w:tc>
      </w:tr>
      <w:tr w:rsidR="00B53429" w14:paraId="296BD791" w14:textId="77777777" w:rsidTr="00B53429">
        <w:tc>
          <w:tcPr>
            <w:tcW w:w="1696" w:type="dxa"/>
          </w:tcPr>
          <w:p w14:paraId="757EB626" w14:textId="77777777" w:rsidR="00B53429" w:rsidRPr="007365C9" w:rsidRDefault="00B53429" w:rsidP="00B53429">
            <w:pPr>
              <w:rPr>
                <w:b/>
                <w:sz w:val="20"/>
                <w:szCs w:val="20"/>
              </w:rPr>
            </w:pPr>
            <w:r w:rsidRPr="007365C9">
              <w:rPr>
                <w:b/>
                <w:sz w:val="20"/>
                <w:szCs w:val="20"/>
              </w:rPr>
              <w:t xml:space="preserve">Unwanted, non-perishable food items </w:t>
            </w:r>
          </w:p>
          <w:p w14:paraId="191EC897" w14:textId="77777777" w:rsidR="00B53429" w:rsidRPr="007365C9" w:rsidRDefault="00B53429" w:rsidP="00B53429">
            <w:pPr>
              <w:rPr>
                <w:b/>
                <w:sz w:val="20"/>
                <w:szCs w:val="20"/>
              </w:rPr>
            </w:pPr>
          </w:p>
        </w:tc>
        <w:tc>
          <w:tcPr>
            <w:tcW w:w="5812" w:type="dxa"/>
          </w:tcPr>
          <w:p w14:paraId="4D021B34" w14:textId="70026E67" w:rsidR="00B53429" w:rsidRPr="000F64AB" w:rsidRDefault="00B53429" w:rsidP="001820E6">
            <w:pPr>
              <w:rPr>
                <w:sz w:val="20"/>
                <w:szCs w:val="20"/>
              </w:rPr>
            </w:pPr>
            <w:r w:rsidRPr="000F64AB">
              <w:rPr>
                <w:sz w:val="20"/>
                <w:szCs w:val="20"/>
              </w:rPr>
              <w:t xml:space="preserve">Manchester Met </w:t>
            </w:r>
            <w:proofErr w:type="gramStart"/>
            <w:r w:rsidRPr="000F64AB">
              <w:rPr>
                <w:sz w:val="20"/>
                <w:szCs w:val="20"/>
              </w:rPr>
              <w:t>encourage</w:t>
            </w:r>
            <w:proofErr w:type="gramEnd"/>
            <w:r w:rsidRPr="000F64AB">
              <w:rPr>
                <w:sz w:val="20"/>
                <w:szCs w:val="20"/>
              </w:rPr>
              <w:t xml:space="preserve"> students to donate unwanted, non-perishable food to banks located across campus run by partner charities, which are emptied when requested by the </w:t>
            </w:r>
            <w:r w:rsidR="000F64AB" w:rsidRPr="000F64AB">
              <w:rPr>
                <w:sz w:val="20"/>
                <w:szCs w:val="20"/>
              </w:rPr>
              <w:t xml:space="preserve">Facilities Management (External) or local Residences </w:t>
            </w:r>
            <w:r w:rsidRPr="000F64AB">
              <w:rPr>
                <w:sz w:val="20"/>
                <w:szCs w:val="20"/>
              </w:rPr>
              <w:t xml:space="preserve">team. </w:t>
            </w:r>
          </w:p>
        </w:tc>
        <w:tc>
          <w:tcPr>
            <w:tcW w:w="1843" w:type="dxa"/>
          </w:tcPr>
          <w:p w14:paraId="64DA6544" w14:textId="77777777" w:rsidR="00B53429" w:rsidRDefault="00B53429" w:rsidP="00CF11AA">
            <w:r>
              <w:t xml:space="preserve">Aspect 20 </w:t>
            </w:r>
          </w:p>
        </w:tc>
      </w:tr>
      <w:tr w:rsidR="00B53429" w14:paraId="5CB267B2" w14:textId="77777777" w:rsidTr="00B53429">
        <w:tc>
          <w:tcPr>
            <w:tcW w:w="1696" w:type="dxa"/>
          </w:tcPr>
          <w:p w14:paraId="2939A4CD" w14:textId="6D61A8C6" w:rsidR="00B53429" w:rsidRPr="007365C9" w:rsidRDefault="00B53429" w:rsidP="00B53429">
            <w:pPr>
              <w:rPr>
                <w:b/>
                <w:sz w:val="20"/>
                <w:szCs w:val="20"/>
              </w:rPr>
            </w:pPr>
            <w:r w:rsidRPr="007365C9">
              <w:rPr>
                <w:b/>
                <w:sz w:val="20"/>
                <w:szCs w:val="20"/>
              </w:rPr>
              <w:t xml:space="preserve">Gypsum </w:t>
            </w:r>
            <w:r w:rsidR="00CD688F">
              <w:rPr>
                <w:b/>
                <w:sz w:val="20"/>
                <w:szCs w:val="20"/>
              </w:rPr>
              <w:t>&amp; concrete</w:t>
            </w:r>
          </w:p>
          <w:p w14:paraId="23741F1F" w14:textId="77777777" w:rsidR="00B53429" w:rsidRPr="007365C9" w:rsidRDefault="00B53429" w:rsidP="00B53429">
            <w:pPr>
              <w:rPr>
                <w:b/>
                <w:sz w:val="20"/>
                <w:szCs w:val="20"/>
              </w:rPr>
            </w:pPr>
          </w:p>
        </w:tc>
        <w:tc>
          <w:tcPr>
            <w:tcW w:w="5812" w:type="dxa"/>
          </w:tcPr>
          <w:p w14:paraId="38DAA926" w14:textId="3E3D5676" w:rsidR="00B53429" w:rsidRPr="000F64AB" w:rsidRDefault="00B53429" w:rsidP="001820E6">
            <w:pPr>
              <w:rPr>
                <w:sz w:val="20"/>
                <w:szCs w:val="20"/>
              </w:rPr>
            </w:pPr>
            <w:r w:rsidRPr="000F64AB">
              <w:rPr>
                <w:sz w:val="20"/>
                <w:szCs w:val="20"/>
              </w:rPr>
              <w:t>Gypsum</w:t>
            </w:r>
            <w:r w:rsidR="00CD688F">
              <w:rPr>
                <w:sz w:val="20"/>
                <w:szCs w:val="20"/>
              </w:rPr>
              <w:t xml:space="preserve"> and concrete are</w:t>
            </w:r>
            <w:r w:rsidRPr="000F64AB">
              <w:rPr>
                <w:sz w:val="20"/>
                <w:szCs w:val="20"/>
              </w:rPr>
              <w:t xml:space="preserve"> produced by activities related to </w:t>
            </w:r>
            <w:r w:rsidR="000F64AB" w:rsidRPr="000F64AB">
              <w:rPr>
                <w:sz w:val="20"/>
                <w:szCs w:val="20"/>
              </w:rPr>
              <w:t>activities within Print City</w:t>
            </w:r>
            <w:r w:rsidRPr="000F64AB">
              <w:rPr>
                <w:sz w:val="20"/>
                <w:szCs w:val="20"/>
              </w:rPr>
              <w:t>. The waste</w:t>
            </w:r>
            <w:r w:rsidR="00CD688F">
              <w:rPr>
                <w:sz w:val="20"/>
                <w:szCs w:val="20"/>
              </w:rPr>
              <w:t>s are</w:t>
            </w:r>
            <w:r w:rsidRPr="000F64AB">
              <w:rPr>
                <w:sz w:val="20"/>
                <w:szCs w:val="20"/>
              </w:rPr>
              <w:t xml:space="preserve"> segregated and stored by the Technical Services Team in the </w:t>
            </w:r>
            <w:r w:rsidR="000F64AB" w:rsidRPr="000F64AB">
              <w:rPr>
                <w:sz w:val="20"/>
                <w:szCs w:val="20"/>
              </w:rPr>
              <w:t>Turing House</w:t>
            </w:r>
            <w:r w:rsidRPr="000F64AB">
              <w:rPr>
                <w:sz w:val="20"/>
                <w:szCs w:val="20"/>
              </w:rPr>
              <w:t xml:space="preserve"> building. This waste is then disposed of in </w:t>
            </w:r>
            <w:r w:rsidR="00CD688F">
              <w:rPr>
                <w:sz w:val="20"/>
                <w:szCs w:val="20"/>
              </w:rPr>
              <w:t>separate</w:t>
            </w:r>
            <w:r w:rsidRPr="000F64AB">
              <w:rPr>
                <w:sz w:val="20"/>
                <w:szCs w:val="20"/>
              </w:rPr>
              <w:t xml:space="preserve"> blue barrel</w:t>
            </w:r>
            <w:r w:rsidR="00CD688F">
              <w:rPr>
                <w:sz w:val="20"/>
                <w:szCs w:val="20"/>
              </w:rPr>
              <w:t>s</w:t>
            </w:r>
            <w:r w:rsidRPr="000F64AB">
              <w:rPr>
                <w:sz w:val="20"/>
                <w:szCs w:val="20"/>
              </w:rPr>
              <w:t xml:space="preserve"> located in the </w:t>
            </w:r>
            <w:r w:rsidR="000F64AB" w:rsidRPr="000F64AB">
              <w:rPr>
                <w:sz w:val="20"/>
                <w:szCs w:val="20"/>
              </w:rPr>
              <w:t xml:space="preserve">Turing House </w:t>
            </w:r>
            <w:r w:rsidRPr="000F64AB">
              <w:rPr>
                <w:sz w:val="20"/>
                <w:szCs w:val="20"/>
              </w:rPr>
              <w:t xml:space="preserve">building. Once full, the Technical Services team contact the </w:t>
            </w:r>
            <w:r w:rsidR="000F64AB" w:rsidRPr="000F64AB">
              <w:rPr>
                <w:sz w:val="20"/>
                <w:szCs w:val="20"/>
              </w:rPr>
              <w:t xml:space="preserve">Facilities Management (External) </w:t>
            </w:r>
            <w:r w:rsidRPr="000F64AB">
              <w:rPr>
                <w:sz w:val="20"/>
                <w:szCs w:val="20"/>
              </w:rPr>
              <w:t xml:space="preserve">team who arrange collection by an approved waste contractor. </w:t>
            </w:r>
          </w:p>
        </w:tc>
        <w:tc>
          <w:tcPr>
            <w:tcW w:w="1843" w:type="dxa"/>
          </w:tcPr>
          <w:p w14:paraId="3797FC2F" w14:textId="77777777" w:rsidR="00B53429" w:rsidRDefault="002F5122" w:rsidP="00CF11AA">
            <w:r>
              <w:t xml:space="preserve">Aspect 21  </w:t>
            </w:r>
          </w:p>
        </w:tc>
      </w:tr>
      <w:tr w:rsidR="002F5122" w14:paraId="6C692959" w14:textId="77777777" w:rsidTr="00B53429">
        <w:tc>
          <w:tcPr>
            <w:tcW w:w="1696" w:type="dxa"/>
          </w:tcPr>
          <w:p w14:paraId="43410296" w14:textId="77777777" w:rsidR="002F5122" w:rsidRPr="007365C9" w:rsidRDefault="002F5122" w:rsidP="00B53429">
            <w:pPr>
              <w:rPr>
                <w:b/>
                <w:sz w:val="20"/>
                <w:szCs w:val="20"/>
              </w:rPr>
            </w:pPr>
            <w:r w:rsidRPr="007365C9">
              <w:rPr>
                <w:b/>
                <w:sz w:val="20"/>
                <w:szCs w:val="20"/>
              </w:rPr>
              <w:t xml:space="preserve">Asbestos </w:t>
            </w:r>
            <w:r>
              <w:rPr>
                <w:b/>
                <w:sz w:val="20"/>
                <w:szCs w:val="20"/>
              </w:rPr>
              <w:t>and buildings waste associated with asbestos removal</w:t>
            </w:r>
          </w:p>
        </w:tc>
        <w:tc>
          <w:tcPr>
            <w:tcW w:w="5812" w:type="dxa"/>
          </w:tcPr>
          <w:p w14:paraId="300D160D" w14:textId="77777777" w:rsidR="002F5122" w:rsidRPr="001820E6" w:rsidRDefault="002F5122" w:rsidP="001820E6">
            <w:pPr>
              <w:rPr>
                <w:rFonts w:cstheme="minorHAnsi"/>
                <w:sz w:val="20"/>
                <w:szCs w:val="20"/>
              </w:rPr>
            </w:pPr>
            <w:r w:rsidRPr="007849F5">
              <w:rPr>
                <w:rFonts w:cstheme="minorHAnsi"/>
                <w:sz w:val="20"/>
                <w:szCs w:val="20"/>
              </w:rPr>
              <w:t xml:space="preserve">Asbestos removal is managed through </w:t>
            </w:r>
            <w:hyperlink r:id="rId24" w:history="1">
              <w:r w:rsidRPr="001820E6">
                <w:rPr>
                  <w:rStyle w:val="Hyperlink"/>
                  <w:rFonts w:cstheme="minorHAnsi"/>
                  <w:color w:val="0070C0"/>
                  <w:sz w:val="20"/>
                  <w:szCs w:val="20"/>
                </w:rPr>
                <w:t xml:space="preserve">Manchester </w:t>
              </w:r>
              <w:proofErr w:type="gramStart"/>
              <w:r w:rsidRPr="001820E6">
                <w:rPr>
                  <w:rStyle w:val="Hyperlink"/>
                  <w:rFonts w:cstheme="minorHAnsi"/>
                  <w:color w:val="0070C0"/>
                  <w:sz w:val="20"/>
                  <w:szCs w:val="20"/>
                </w:rPr>
                <w:t xml:space="preserve">Met’s  </w:t>
              </w:r>
              <w:r w:rsidRPr="001820E6">
                <w:rPr>
                  <w:rStyle w:val="Hyperlink"/>
                  <w:color w:val="0070C0"/>
                  <w:sz w:val="20"/>
                  <w:szCs w:val="20"/>
                </w:rPr>
                <w:t>Asbestos</w:t>
              </w:r>
              <w:proofErr w:type="gramEnd"/>
              <w:r w:rsidRPr="001820E6">
                <w:rPr>
                  <w:rStyle w:val="Hyperlink"/>
                  <w:color w:val="0070C0"/>
                  <w:sz w:val="20"/>
                  <w:szCs w:val="20"/>
                </w:rPr>
                <w:t xml:space="preserve"> Management Plan</w:t>
              </w:r>
            </w:hyperlink>
            <w:r w:rsidR="001820E6">
              <w:rPr>
                <w:sz w:val="20"/>
                <w:szCs w:val="20"/>
              </w:rPr>
              <w:t xml:space="preserve">. </w:t>
            </w:r>
            <w:r w:rsidRPr="007365C9">
              <w:rPr>
                <w:rFonts w:cstheme="minorHAnsi"/>
                <w:sz w:val="20"/>
                <w:szCs w:val="20"/>
              </w:rPr>
              <w:t>The presence of asbestos is documented in the Asbestos Register and if removed is done so by a licensed and approved waste contractor.</w:t>
            </w:r>
          </w:p>
        </w:tc>
        <w:tc>
          <w:tcPr>
            <w:tcW w:w="1843" w:type="dxa"/>
          </w:tcPr>
          <w:p w14:paraId="0113B73C" w14:textId="77777777" w:rsidR="002F5122" w:rsidRDefault="002F5122" w:rsidP="00CF11AA">
            <w:r>
              <w:t xml:space="preserve">Aspect 22 and 23 </w:t>
            </w:r>
          </w:p>
        </w:tc>
      </w:tr>
      <w:tr w:rsidR="002F5122" w14:paraId="4C71B7E3" w14:textId="77777777" w:rsidTr="00B53429">
        <w:tc>
          <w:tcPr>
            <w:tcW w:w="1696" w:type="dxa"/>
          </w:tcPr>
          <w:p w14:paraId="19643026" w14:textId="77777777" w:rsidR="002F5122" w:rsidRPr="007365C9" w:rsidRDefault="002F5122" w:rsidP="002F5122">
            <w:pPr>
              <w:rPr>
                <w:b/>
                <w:sz w:val="20"/>
                <w:szCs w:val="20"/>
              </w:rPr>
            </w:pPr>
            <w:r w:rsidRPr="007365C9">
              <w:rPr>
                <w:b/>
                <w:sz w:val="20"/>
                <w:szCs w:val="20"/>
              </w:rPr>
              <w:t>Batteries</w:t>
            </w:r>
          </w:p>
          <w:p w14:paraId="3397E7B7" w14:textId="77777777" w:rsidR="002F5122" w:rsidRPr="007365C9" w:rsidRDefault="002F5122" w:rsidP="002F5122">
            <w:pPr>
              <w:rPr>
                <w:b/>
                <w:sz w:val="20"/>
                <w:szCs w:val="20"/>
              </w:rPr>
            </w:pPr>
          </w:p>
        </w:tc>
        <w:tc>
          <w:tcPr>
            <w:tcW w:w="5812" w:type="dxa"/>
          </w:tcPr>
          <w:p w14:paraId="65A11D03" w14:textId="6F613BD4" w:rsidR="002F5122" w:rsidRPr="00955098" w:rsidRDefault="002F5122" w:rsidP="00955098">
            <w:pPr>
              <w:rPr>
                <w:rFonts w:cstheme="minorHAnsi"/>
                <w:b/>
                <w:sz w:val="20"/>
                <w:szCs w:val="20"/>
              </w:rPr>
            </w:pPr>
            <w:r w:rsidRPr="007365C9">
              <w:rPr>
                <w:rFonts w:cstheme="minorHAnsi"/>
                <w:sz w:val="20"/>
                <w:szCs w:val="20"/>
              </w:rPr>
              <w:t>Battery pods are located on the side of selected internal bins</w:t>
            </w:r>
            <w:r>
              <w:rPr>
                <w:rFonts w:cstheme="minorHAnsi"/>
                <w:sz w:val="20"/>
                <w:szCs w:val="20"/>
              </w:rPr>
              <w:t xml:space="preserve">. These </w:t>
            </w:r>
            <w:proofErr w:type="gramStart"/>
            <w:r>
              <w:rPr>
                <w:rFonts w:cstheme="minorHAnsi"/>
                <w:sz w:val="20"/>
                <w:szCs w:val="20"/>
              </w:rPr>
              <w:t xml:space="preserve">are located </w:t>
            </w:r>
            <w:r w:rsidRPr="007365C9">
              <w:rPr>
                <w:rFonts w:cstheme="minorHAnsi"/>
                <w:sz w:val="20"/>
                <w:szCs w:val="20"/>
              </w:rPr>
              <w:t>in</w:t>
            </w:r>
            <w:proofErr w:type="gramEnd"/>
            <w:r w:rsidRPr="007365C9">
              <w:rPr>
                <w:rFonts w:cstheme="minorHAnsi"/>
                <w:sz w:val="20"/>
                <w:szCs w:val="20"/>
              </w:rPr>
              <w:t xml:space="preserve"> areas of high footfall, generally receptions. The pods are decanted into battery containers in centralised storage areas </w:t>
            </w:r>
            <w:r w:rsidRPr="0088479F">
              <w:rPr>
                <w:color w:val="000000" w:themeColor="text1"/>
                <w:sz w:val="20"/>
                <w:szCs w:val="20"/>
              </w:rPr>
              <w:t xml:space="preserve">(as outlined in the </w:t>
            </w:r>
            <w:r>
              <w:rPr>
                <w:color w:val="000000" w:themeColor="text1"/>
                <w:sz w:val="20"/>
                <w:szCs w:val="20"/>
              </w:rPr>
              <w:t>Manchester Met</w:t>
            </w:r>
            <w:r w:rsidRPr="0088479F">
              <w:rPr>
                <w:color w:val="000000" w:themeColor="text1"/>
                <w:sz w:val="20"/>
                <w:szCs w:val="20"/>
              </w:rPr>
              <w:t xml:space="preserve"> Emergency Action Plan Building Maps).</w:t>
            </w:r>
            <w:r w:rsidRPr="007365C9">
              <w:rPr>
                <w:sz w:val="20"/>
                <w:szCs w:val="20"/>
              </w:rPr>
              <w:t xml:space="preserve"> </w:t>
            </w:r>
            <w:r w:rsidRPr="007365C9">
              <w:rPr>
                <w:rFonts w:cstheme="minorHAnsi"/>
                <w:sz w:val="20"/>
                <w:szCs w:val="20"/>
              </w:rPr>
              <w:t xml:space="preserve">Once full, </w:t>
            </w:r>
            <w:r w:rsidR="004472EC">
              <w:rPr>
                <w:rFonts w:cstheme="minorHAnsi"/>
                <w:sz w:val="20"/>
                <w:szCs w:val="20"/>
              </w:rPr>
              <w:t xml:space="preserve">Facilities contact </w:t>
            </w:r>
            <w:r w:rsidRPr="007365C9">
              <w:rPr>
                <w:rFonts w:cstheme="minorHAnsi"/>
                <w:sz w:val="20"/>
                <w:szCs w:val="20"/>
              </w:rPr>
              <w:t xml:space="preserve">the </w:t>
            </w:r>
            <w:r w:rsidR="00CD688F" w:rsidRPr="00CD688F">
              <w:rPr>
                <w:rFonts w:cstheme="minorHAnsi"/>
                <w:sz w:val="20"/>
                <w:szCs w:val="20"/>
              </w:rPr>
              <w:t xml:space="preserve">Estates &amp; Facilities Helpdesk </w:t>
            </w:r>
            <w:r w:rsidRPr="007365C9">
              <w:rPr>
                <w:rFonts w:cstheme="minorHAnsi"/>
                <w:sz w:val="20"/>
                <w:szCs w:val="20"/>
              </w:rPr>
              <w:t>team</w:t>
            </w:r>
            <w:r w:rsidR="004472EC">
              <w:rPr>
                <w:rFonts w:cstheme="minorHAnsi"/>
                <w:sz w:val="20"/>
                <w:szCs w:val="20"/>
              </w:rPr>
              <w:t xml:space="preserve"> to</w:t>
            </w:r>
            <w:r w:rsidRPr="007365C9">
              <w:rPr>
                <w:rFonts w:cstheme="minorHAnsi"/>
                <w:sz w:val="20"/>
                <w:szCs w:val="20"/>
              </w:rPr>
              <w:t xml:space="preserve"> arrange a collection by an approved waste contractor. </w:t>
            </w:r>
          </w:p>
        </w:tc>
        <w:tc>
          <w:tcPr>
            <w:tcW w:w="1843" w:type="dxa"/>
          </w:tcPr>
          <w:p w14:paraId="70E2EB81" w14:textId="77777777" w:rsidR="002F5122" w:rsidRDefault="002F5122" w:rsidP="00CF11AA">
            <w:r>
              <w:t>Aspect 24</w:t>
            </w:r>
          </w:p>
        </w:tc>
      </w:tr>
      <w:tr w:rsidR="002F5122" w14:paraId="11A65406" w14:textId="77777777" w:rsidTr="00B53429">
        <w:tc>
          <w:tcPr>
            <w:tcW w:w="1696" w:type="dxa"/>
          </w:tcPr>
          <w:p w14:paraId="41A85B67" w14:textId="77777777" w:rsidR="002F5122" w:rsidRPr="007365C9" w:rsidRDefault="002F5122" w:rsidP="002F5122">
            <w:pPr>
              <w:rPr>
                <w:b/>
                <w:sz w:val="20"/>
                <w:szCs w:val="20"/>
              </w:rPr>
            </w:pPr>
            <w:r w:rsidRPr="007365C9">
              <w:rPr>
                <w:b/>
                <w:sz w:val="20"/>
                <w:szCs w:val="20"/>
              </w:rPr>
              <w:t xml:space="preserve">Healthcare-type sharps </w:t>
            </w:r>
          </w:p>
          <w:p w14:paraId="72C75362" w14:textId="77777777" w:rsidR="002F5122" w:rsidRPr="007365C9" w:rsidRDefault="002F5122" w:rsidP="002F5122">
            <w:pPr>
              <w:rPr>
                <w:b/>
                <w:sz w:val="20"/>
                <w:szCs w:val="20"/>
              </w:rPr>
            </w:pPr>
          </w:p>
        </w:tc>
        <w:tc>
          <w:tcPr>
            <w:tcW w:w="5812" w:type="dxa"/>
          </w:tcPr>
          <w:p w14:paraId="63D6D60D" w14:textId="77777777" w:rsidR="002F5122" w:rsidRPr="007365C9" w:rsidRDefault="002F5122" w:rsidP="001820E6">
            <w:pPr>
              <w:rPr>
                <w:rFonts w:cstheme="minorHAnsi"/>
                <w:sz w:val="20"/>
                <w:szCs w:val="20"/>
              </w:rPr>
            </w:pPr>
            <w:r>
              <w:rPr>
                <w:rFonts w:cstheme="minorHAnsi"/>
                <w:sz w:val="20"/>
                <w:szCs w:val="20"/>
              </w:rPr>
              <w:t>Health-care type s</w:t>
            </w:r>
            <w:r w:rsidRPr="007365C9">
              <w:rPr>
                <w:rFonts w:cstheme="minorHAnsi"/>
                <w:sz w:val="20"/>
                <w:szCs w:val="20"/>
              </w:rPr>
              <w:t>harps are produced across the University in two key areas:</w:t>
            </w:r>
          </w:p>
          <w:p w14:paraId="43DEAFE0" w14:textId="77777777" w:rsidR="002F5122" w:rsidRPr="007365C9" w:rsidRDefault="002F5122" w:rsidP="001820E6">
            <w:pPr>
              <w:pStyle w:val="ListParagraph"/>
              <w:widowControl w:val="0"/>
              <w:numPr>
                <w:ilvl w:val="0"/>
                <w:numId w:val="13"/>
              </w:numPr>
              <w:spacing w:after="200" w:line="276" w:lineRule="auto"/>
              <w:rPr>
                <w:rFonts w:cstheme="minorHAnsi"/>
                <w:sz w:val="20"/>
                <w:szCs w:val="20"/>
              </w:rPr>
            </w:pPr>
            <w:r w:rsidRPr="007365C9">
              <w:rPr>
                <w:rFonts w:cstheme="minorHAnsi"/>
                <w:sz w:val="20"/>
                <w:szCs w:val="20"/>
              </w:rPr>
              <w:t>Specialised teaching areas – such as sports physiology</w:t>
            </w:r>
          </w:p>
          <w:p w14:paraId="510E0794" w14:textId="77777777" w:rsidR="002F5122" w:rsidRPr="007365C9" w:rsidRDefault="002F5122" w:rsidP="001820E6">
            <w:pPr>
              <w:pStyle w:val="ListParagraph"/>
              <w:widowControl w:val="0"/>
              <w:numPr>
                <w:ilvl w:val="0"/>
                <w:numId w:val="13"/>
              </w:numPr>
              <w:spacing w:after="200" w:line="276" w:lineRule="auto"/>
              <w:rPr>
                <w:rFonts w:cstheme="minorHAnsi"/>
                <w:sz w:val="20"/>
                <w:szCs w:val="20"/>
              </w:rPr>
            </w:pPr>
            <w:r w:rsidRPr="007365C9">
              <w:rPr>
                <w:rFonts w:cstheme="minorHAnsi"/>
                <w:sz w:val="20"/>
                <w:szCs w:val="20"/>
              </w:rPr>
              <w:t xml:space="preserve">All buildings – first aid provision </w:t>
            </w:r>
          </w:p>
          <w:p w14:paraId="2245A57D" w14:textId="77777777" w:rsidR="002F5122" w:rsidRPr="002F5122" w:rsidRDefault="002F5122" w:rsidP="001820E6">
            <w:pPr>
              <w:rPr>
                <w:rFonts w:cstheme="minorHAnsi"/>
                <w:b/>
                <w:sz w:val="20"/>
                <w:szCs w:val="20"/>
              </w:rPr>
            </w:pPr>
            <w:r w:rsidRPr="007365C9">
              <w:rPr>
                <w:rFonts w:cstheme="minorHAnsi"/>
                <w:sz w:val="20"/>
                <w:szCs w:val="20"/>
              </w:rPr>
              <w:t>Specialised teaching sharps collections are collected under the contract managed by Technical Services</w:t>
            </w:r>
            <w:r>
              <w:rPr>
                <w:rFonts w:cstheme="minorHAnsi"/>
                <w:sz w:val="20"/>
                <w:szCs w:val="20"/>
              </w:rPr>
              <w:t xml:space="preserve">. </w:t>
            </w:r>
            <w:r w:rsidRPr="007365C9">
              <w:rPr>
                <w:rFonts w:cstheme="minorHAnsi"/>
                <w:sz w:val="20"/>
                <w:szCs w:val="20"/>
              </w:rPr>
              <w:t xml:space="preserve"> </w:t>
            </w:r>
            <w:r>
              <w:rPr>
                <w:rFonts w:cstheme="minorHAnsi"/>
                <w:sz w:val="20"/>
                <w:szCs w:val="20"/>
              </w:rPr>
              <w:t>S</w:t>
            </w:r>
            <w:r w:rsidRPr="007365C9">
              <w:rPr>
                <w:rFonts w:cstheme="minorHAnsi"/>
                <w:sz w:val="20"/>
                <w:szCs w:val="20"/>
              </w:rPr>
              <w:t>harps from all other buildings are collected from the contract managed by Facilities Management</w:t>
            </w:r>
            <w:r>
              <w:rPr>
                <w:rFonts w:cstheme="minorHAnsi"/>
                <w:sz w:val="20"/>
                <w:szCs w:val="20"/>
              </w:rPr>
              <w:t xml:space="preserve">. Both are outlined in </w:t>
            </w:r>
            <w:r w:rsidR="00101FDE">
              <w:rPr>
                <w:rFonts w:cstheme="minorHAnsi"/>
                <w:sz w:val="20"/>
                <w:szCs w:val="20"/>
              </w:rPr>
              <w:t xml:space="preserve">the </w:t>
            </w:r>
            <w:hyperlink r:id="rId25" w:history="1">
              <w:r w:rsidR="00101FDE" w:rsidRPr="00990891">
                <w:rPr>
                  <w:rStyle w:val="Hyperlink"/>
                  <w:rFonts w:cstheme="minorHAnsi"/>
                  <w:color w:val="0070C0"/>
                  <w:sz w:val="20"/>
                  <w:szCs w:val="20"/>
                </w:rPr>
                <w:t>Waste and Recycling EMS</w:t>
              </w:r>
            </w:hyperlink>
            <w:r w:rsidRPr="00990891">
              <w:rPr>
                <w:rFonts w:cstheme="minorHAnsi"/>
                <w:color w:val="0070C0"/>
                <w:sz w:val="20"/>
                <w:szCs w:val="20"/>
              </w:rPr>
              <w:t>.</w:t>
            </w:r>
            <w:r w:rsidRPr="007350C7">
              <w:rPr>
                <w:rFonts w:cstheme="minorHAnsi"/>
                <w:color w:val="0070C0"/>
                <w:sz w:val="20"/>
                <w:szCs w:val="20"/>
              </w:rPr>
              <w:t xml:space="preserve"> </w:t>
            </w:r>
          </w:p>
        </w:tc>
        <w:tc>
          <w:tcPr>
            <w:tcW w:w="1843" w:type="dxa"/>
          </w:tcPr>
          <w:p w14:paraId="64EA7563" w14:textId="77777777" w:rsidR="002F5122" w:rsidRDefault="002F5122" w:rsidP="00CF11AA">
            <w:r>
              <w:t>Aspect 25</w:t>
            </w:r>
          </w:p>
        </w:tc>
      </w:tr>
      <w:tr w:rsidR="002F5122" w14:paraId="25D141D2" w14:textId="77777777" w:rsidTr="00B53429">
        <w:tc>
          <w:tcPr>
            <w:tcW w:w="1696" w:type="dxa"/>
          </w:tcPr>
          <w:p w14:paraId="34F223BA" w14:textId="77777777" w:rsidR="002F5122" w:rsidRPr="007365C9" w:rsidRDefault="002F5122" w:rsidP="002F5122">
            <w:pPr>
              <w:rPr>
                <w:b/>
                <w:sz w:val="20"/>
                <w:szCs w:val="20"/>
              </w:rPr>
            </w:pPr>
            <w:r w:rsidRPr="007365C9">
              <w:rPr>
                <w:b/>
                <w:sz w:val="20"/>
                <w:szCs w:val="20"/>
              </w:rPr>
              <w:t xml:space="preserve">Oily rags </w:t>
            </w:r>
          </w:p>
          <w:p w14:paraId="48515D3A" w14:textId="77777777" w:rsidR="002F5122" w:rsidRPr="007365C9" w:rsidRDefault="002F5122" w:rsidP="002F5122">
            <w:pPr>
              <w:rPr>
                <w:b/>
                <w:sz w:val="20"/>
                <w:szCs w:val="20"/>
              </w:rPr>
            </w:pPr>
          </w:p>
        </w:tc>
        <w:tc>
          <w:tcPr>
            <w:tcW w:w="5812" w:type="dxa"/>
          </w:tcPr>
          <w:p w14:paraId="74725EEC" w14:textId="762D578F" w:rsidR="002F5122" w:rsidRDefault="002F5122" w:rsidP="001820E6">
            <w:pPr>
              <w:rPr>
                <w:rFonts w:cstheme="minorHAnsi"/>
                <w:sz w:val="20"/>
                <w:szCs w:val="20"/>
              </w:rPr>
            </w:pPr>
            <w:r w:rsidRPr="003B7F3A">
              <w:rPr>
                <w:rFonts w:cstheme="minorHAnsi"/>
                <w:sz w:val="20"/>
                <w:szCs w:val="20"/>
              </w:rPr>
              <w:t xml:space="preserve">Hazardous waste spillages are cleaned using spill kits and absorbent granules by staff at on a reactive basis. This waste is then put in a specific container for ‘Oily Rags’ </w:t>
            </w:r>
            <w:r w:rsidRPr="0088479F">
              <w:rPr>
                <w:color w:val="000000" w:themeColor="text1"/>
                <w:sz w:val="20"/>
                <w:szCs w:val="20"/>
              </w:rPr>
              <w:t xml:space="preserve">(as outlined in the </w:t>
            </w:r>
            <w:r>
              <w:rPr>
                <w:color w:val="000000" w:themeColor="text1"/>
                <w:sz w:val="20"/>
                <w:szCs w:val="20"/>
              </w:rPr>
              <w:t>Manchester Met</w:t>
            </w:r>
            <w:r w:rsidRPr="0088479F">
              <w:rPr>
                <w:color w:val="000000" w:themeColor="text1"/>
                <w:sz w:val="20"/>
                <w:szCs w:val="20"/>
              </w:rPr>
              <w:t xml:space="preserve"> Emergency Action Plan Building Maps)</w:t>
            </w:r>
            <w:r w:rsidRPr="003B7F3A">
              <w:rPr>
                <w:rFonts w:cstheme="minorHAnsi"/>
                <w:sz w:val="20"/>
                <w:szCs w:val="20"/>
              </w:rPr>
              <w:t xml:space="preserve">. Once full, the </w:t>
            </w:r>
            <w:r w:rsidR="00B62BC1" w:rsidRPr="00B62BC1">
              <w:rPr>
                <w:rFonts w:cstheme="minorHAnsi"/>
                <w:sz w:val="20"/>
                <w:szCs w:val="20"/>
              </w:rPr>
              <w:t xml:space="preserve">Facilities </w:t>
            </w:r>
            <w:r w:rsidR="00B62BC1" w:rsidRPr="00B62BC1">
              <w:rPr>
                <w:rFonts w:cstheme="minorHAnsi"/>
                <w:sz w:val="20"/>
                <w:szCs w:val="20"/>
              </w:rPr>
              <w:lastRenderedPageBreak/>
              <w:t xml:space="preserve">Management (External) team </w:t>
            </w:r>
            <w:r>
              <w:rPr>
                <w:rFonts w:cstheme="minorHAnsi"/>
                <w:sz w:val="20"/>
                <w:szCs w:val="20"/>
              </w:rPr>
              <w:t xml:space="preserve">will </w:t>
            </w:r>
            <w:r w:rsidRPr="003B7F3A">
              <w:rPr>
                <w:rFonts w:cstheme="minorHAnsi"/>
                <w:sz w:val="20"/>
                <w:szCs w:val="20"/>
              </w:rPr>
              <w:t>arrange the collection wi</w:t>
            </w:r>
            <w:r>
              <w:rPr>
                <w:rFonts w:cstheme="minorHAnsi"/>
                <w:sz w:val="20"/>
                <w:szCs w:val="20"/>
              </w:rPr>
              <w:t xml:space="preserve">th an approved waste contractor. </w:t>
            </w:r>
          </w:p>
        </w:tc>
        <w:tc>
          <w:tcPr>
            <w:tcW w:w="1843" w:type="dxa"/>
          </w:tcPr>
          <w:p w14:paraId="62B0704E" w14:textId="77777777" w:rsidR="002F5122" w:rsidRDefault="002F5122" w:rsidP="00CF11AA">
            <w:r>
              <w:lastRenderedPageBreak/>
              <w:t xml:space="preserve">Aspect 26 </w:t>
            </w:r>
          </w:p>
        </w:tc>
      </w:tr>
      <w:tr w:rsidR="002F5122" w14:paraId="571C851F" w14:textId="77777777" w:rsidTr="00B53429">
        <w:tc>
          <w:tcPr>
            <w:tcW w:w="1696" w:type="dxa"/>
          </w:tcPr>
          <w:p w14:paraId="67D6D4D3" w14:textId="77777777" w:rsidR="002F5122" w:rsidRPr="007365C9" w:rsidRDefault="002F5122" w:rsidP="002F5122">
            <w:pPr>
              <w:rPr>
                <w:b/>
                <w:sz w:val="20"/>
                <w:szCs w:val="20"/>
              </w:rPr>
            </w:pPr>
            <w:r w:rsidRPr="007365C9">
              <w:rPr>
                <w:b/>
                <w:sz w:val="20"/>
                <w:szCs w:val="20"/>
              </w:rPr>
              <w:t xml:space="preserve">Contaminated glass </w:t>
            </w:r>
          </w:p>
          <w:p w14:paraId="37AFA40E" w14:textId="77777777" w:rsidR="002F5122" w:rsidRPr="007365C9" w:rsidRDefault="002F5122" w:rsidP="002F5122">
            <w:pPr>
              <w:rPr>
                <w:b/>
                <w:sz w:val="20"/>
                <w:szCs w:val="20"/>
              </w:rPr>
            </w:pPr>
          </w:p>
        </w:tc>
        <w:tc>
          <w:tcPr>
            <w:tcW w:w="5812" w:type="dxa"/>
          </w:tcPr>
          <w:p w14:paraId="68357B29" w14:textId="7DB6352D" w:rsidR="002F5122" w:rsidRPr="001820E6" w:rsidRDefault="002F5122" w:rsidP="001820E6">
            <w:pPr>
              <w:rPr>
                <w:rFonts w:cstheme="minorHAnsi"/>
                <w:color w:val="FF0000"/>
                <w:sz w:val="20"/>
                <w:szCs w:val="20"/>
              </w:rPr>
            </w:pPr>
            <w:r w:rsidRPr="003B7F3A">
              <w:rPr>
                <w:rFonts w:cstheme="minorHAnsi"/>
                <w:color w:val="000000" w:themeColor="text1"/>
                <w:sz w:val="20"/>
                <w:szCs w:val="20"/>
              </w:rPr>
              <w:t xml:space="preserve">Glass contaminated with chemical and/or biological substances is produced from activities in the labs overseen by the Technical Services </w:t>
            </w:r>
            <w:r>
              <w:rPr>
                <w:rFonts w:cstheme="minorHAnsi"/>
                <w:color w:val="000000" w:themeColor="text1"/>
                <w:sz w:val="20"/>
                <w:szCs w:val="20"/>
              </w:rPr>
              <w:t>t</w:t>
            </w:r>
            <w:r w:rsidRPr="003B7F3A">
              <w:rPr>
                <w:rFonts w:cstheme="minorHAnsi"/>
                <w:color w:val="000000" w:themeColor="text1"/>
                <w:sz w:val="20"/>
                <w:szCs w:val="20"/>
              </w:rPr>
              <w:t xml:space="preserve">eams. Glass that has been broken in the chemistry labs cannot be washed prior to disposal, so is stored in black contaminated glass bins. Once full, the </w:t>
            </w:r>
            <w:r w:rsidR="0015218E" w:rsidRPr="0015218E">
              <w:rPr>
                <w:rFonts w:cstheme="minorHAnsi"/>
                <w:color w:val="000000" w:themeColor="text1"/>
                <w:sz w:val="20"/>
                <w:szCs w:val="20"/>
              </w:rPr>
              <w:t xml:space="preserve">Facilities Management (External) team </w:t>
            </w:r>
            <w:r w:rsidRPr="003B7F3A">
              <w:rPr>
                <w:rFonts w:cstheme="minorHAnsi"/>
                <w:color w:val="000000" w:themeColor="text1"/>
                <w:sz w:val="20"/>
                <w:szCs w:val="20"/>
              </w:rPr>
              <w:t xml:space="preserve">arrange the collection by an approved waste contractor. </w:t>
            </w:r>
          </w:p>
        </w:tc>
        <w:tc>
          <w:tcPr>
            <w:tcW w:w="1843" w:type="dxa"/>
          </w:tcPr>
          <w:p w14:paraId="66C2B812" w14:textId="77777777" w:rsidR="002F5122" w:rsidRDefault="002F5122" w:rsidP="00CF11AA">
            <w:r>
              <w:t xml:space="preserve">Aspect 27 </w:t>
            </w:r>
          </w:p>
        </w:tc>
      </w:tr>
      <w:tr w:rsidR="002F5122" w14:paraId="2A6728B4" w14:textId="77777777" w:rsidTr="00B53429">
        <w:tc>
          <w:tcPr>
            <w:tcW w:w="1696" w:type="dxa"/>
          </w:tcPr>
          <w:p w14:paraId="7C2BD664" w14:textId="77777777" w:rsidR="002F5122" w:rsidRPr="007365C9" w:rsidRDefault="002F5122" w:rsidP="002F5122">
            <w:pPr>
              <w:rPr>
                <w:b/>
                <w:sz w:val="20"/>
                <w:szCs w:val="20"/>
              </w:rPr>
            </w:pPr>
            <w:r w:rsidRPr="007365C9">
              <w:rPr>
                <w:b/>
                <w:sz w:val="20"/>
                <w:szCs w:val="20"/>
              </w:rPr>
              <w:t xml:space="preserve">Autoclave waste </w:t>
            </w:r>
          </w:p>
          <w:p w14:paraId="38CCBC41" w14:textId="77777777" w:rsidR="002F5122" w:rsidRPr="007365C9" w:rsidRDefault="002F5122" w:rsidP="002F5122">
            <w:pPr>
              <w:rPr>
                <w:b/>
                <w:sz w:val="20"/>
                <w:szCs w:val="20"/>
              </w:rPr>
            </w:pPr>
          </w:p>
        </w:tc>
        <w:tc>
          <w:tcPr>
            <w:tcW w:w="5812" w:type="dxa"/>
          </w:tcPr>
          <w:p w14:paraId="215EE241" w14:textId="4D20F75A" w:rsidR="002F5122" w:rsidRPr="001820E6" w:rsidRDefault="002F5122" w:rsidP="001820E6">
            <w:pPr>
              <w:rPr>
                <w:rFonts w:cstheme="minorHAnsi"/>
                <w:color w:val="FF0000"/>
                <w:sz w:val="20"/>
                <w:szCs w:val="20"/>
              </w:rPr>
            </w:pPr>
            <w:r w:rsidRPr="003B7F3A">
              <w:rPr>
                <w:rFonts w:ascii="Calibri" w:hAnsi="Calibri" w:cs="Calibri"/>
                <w:color w:val="000000" w:themeColor="text1"/>
                <w:sz w:val="20"/>
                <w:szCs w:val="20"/>
              </w:rPr>
              <w:t>Where appropriate, some hazardous wastes generated in labs are subjected to high pressure</w:t>
            </w:r>
            <w:r w:rsidRPr="003B7F3A">
              <w:rPr>
                <w:rFonts w:ascii="Arial" w:hAnsi="Arial" w:cs="Arial"/>
                <w:color w:val="000000" w:themeColor="text1"/>
                <w:sz w:val="20"/>
                <w:szCs w:val="20"/>
              </w:rPr>
              <w:t xml:space="preserve"> </w:t>
            </w:r>
            <w:r w:rsidRPr="003B7F3A">
              <w:rPr>
                <w:rFonts w:cstheme="minorHAnsi"/>
                <w:color w:val="000000" w:themeColor="text1"/>
                <w:sz w:val="20"/>
                <w:szCs w:val="20"/>
              </w:rPr>
              <w:t xml:space="preserve">steam treatment through an autoclave process to remove hazardous properties by the Technical Services team. This includes wastes such as biologically contaminated items from microbiology labs. Autoclaved waste is then disposed of through the general waste stream. Autoclaves </w:t>
            </w:r>
            <w:proofErr w:type="gramStart"/>
            <w:r w:rsidRPr="003B7F3A">
              <w:rPr>
                <w:rFonts w:cstheme="minorHAnsi"/>
                <w:color w:val="000000" w:themeColor="text1"/>
                <w:sz w:val="20"/>
                <w:szCs w:val="20"/>
              </w:rPr>
              <w:t>are located in</w:t>
            </w:r>
            <w:proofErr w:type="gramEnd"/>
            <w:r w:rsidRPr="003B7F3A">
              <w:rPr>
                <w:rFonts w:cstheme="minorHAnsi"/>
                <w:color w:val="000000" w:themeColor="text1"/>
                <w:sz w:val="20"/>
                <w:szCs w:val="20"/>
              </w:rPr>
              <w:t xml:space="preserve"> </w:t>
            </w:r>
            <w:r w:rsidR="00F617AA">
              <w:rPr>
                <w:rFonts w:cstheme="minorHAnsi"/>
                <w:color w:val="000000" w:themeColor="text1"/>
                <w:sz w:val="20"/>
                <w:szCs w:val="20"/>
              </w:rPr>
              <w:t xml:space="preserve">Righton building </w:t>
            </w:r>
            <w:r w:rsidRPr="003B7F3A">
              <w:rPr>
                <w:rFonts w:cstheme="minorHAnsi"/>
                <w:color w:val="000000" w:themeColor="text1"/>
                <w:sz w:val="20"/>
                <w:szCs w:val="20"/>
              </w:rPr>
              <w:t>GC15C and John Dalton Tower T4.09.</w:t>
            </w:r>
          </w:p>
        </w:tc>
        <w:tc>
          <w:tcPr>
            <w:tcW w:w="1843" w:type="dxa"/>
          </w:tcPr>
          <w:p w14:paraId="501AACE2" w14:textId="77777777" w:rsidR="002F5122" w:rsidRDefault="002F5122" w:rsidP="00CF11AA">
            <w:r>
              <w:t xml:space="preserve">Aspect 28 </w:t>
            </w:r>
          </w:p>
        </w:tc>
      </w:tr>
      <w:tr w:rsidR="002F5122" w14:paraId="7BEED339" w14:textId="77777777" w:rsidTr="00B53429">
        <w:tc>
          <w:tcPr>
            <w:tcW w:w="1696" w:type="dxa"/>
          </w:tcPr>
          <w:p w14:paraId="5291499F" w14:textId="77777777" w:rsidR="002F5122" w:rsidRPr="007365C9" w:rsidRDefault="002F5122" w:rsidP="002F5122">
            <w:pPr>
              <w:rPr>
                <w:b/>
                <w:sz w:val="20"/>
                <w:szCs w:val="20"/>
              </w:rPr>
            </w:pPr>
            <w:r w:rsidRPr="007365C9">
              <w:rPr>
                <w:b/>
                <w:sz w:val="20"/>
                <w:szCs w:val="20"/>
              </w:rPr>
              <w:t>Hazardous waste packaging (</w:t>
            </w:r>
            <w:proofErr w:type="gramStart"/>
            <w:r w:rsidRPr="007365C9">
              <w:rPr>
                <w:b/>
                <w:sz w:val="20"/>
                <w:szCs w:val="20"/>
              </w:rPr>
              <w:t>i.e.</w:t>
            </w:r>
            <w:proofErr w:type="gramEnd"/>
            <w:r w:rsidRPr="007365C9">
              <w:rPr>
                <w:b/>
                <w:sz w:val="20"/>
                <w:szCs w:val="20"/>
              </w:rPr>
              <w:t xml:space="preserve"> </w:t>
            </w:r>
            <w:proofErr w:type="spellStart"/>
            <w:r w:rsidRPr="007365C9">
              <w:rPr>
                <w:b/>
                <w:sz w:val="20"/>
                <w:szCs w:val="20"/>
              </w:rPr>
              <w:t>Ecobox</w:t>
            </w:r>
            <w:proofErr w:type="spellEnd"/>
            <w:r w:rsidRPr="007365C9">
              <w:rPr>
                <w:b/>
                <w:sz w:val="20"/>
                <w:szCs w:val="20"/>
              </w:rPr>
              <w:t xml:space="preserve"> waste)</w:t>
            </w:r>
          </w:p>
          <w:p w14:paraId="2AC23680" w14:textId="77777777" w:rsidR="002F5122" w:rsidRPr="007365C9" w:rsidRDefault="002F5122" w:rsidP="002F5122">
            <w:pPr>
              <w:rPr>
                <w:b/>
                <w:sz w:val="20"/>
                <w:szCs w:val="20"/>
              </w:rPr>
            </w:pPr>
          </w:p>
        </w:tc>
        <w:tc>
          <w:tcPr>
            <w:tcW w:w="5812" w:type="dxa"/>
          </w:tcPr>
          <w:p w14:paraId="77B188E4" w14:textId="097D1A1E" w:rsidR="002F5122" w:rsidRPr="001820E6" w:rsidRDefault="002F5122" w:rsidP="001820E6">
            <w:pPr>
              <w:rPr>
                <w:rFonts w:cstheme="minorHAnsi"/>
                <w:color w:val="000000" w:themeColor="text1"/>
                <w:sz w:val="20"/>
                <w:szCs w:val="20"/>
              </w:rPr>
            </w:pPr>
            <w:r w:rsidRPr="003B7F3A">
              <w:rPr>
                <w:rFonts w:cstheme="minorHAnsi"/>
                <w:color w:val="000000" w:themeColor="text1"/>
                <w:sz w:val="20"/>
                <w:szCs w:val="20"/>
              </w:rPr>
              <w:t xml:space="preserve">Hazardous waste packaging storage boxes are provided for containers which have previously contained hazardous chemicals and/or residues </w:t>
            </w:r>
            <w:r w:rsidRPr="00C54BAA">
              <w:rPr>
                <w:rFonts w:cstheme="minorHAnsi"/>
                <w:color w:val="000000" w:themeColor="text1"/>
                <w:sz w:val="20"/>
                <w:szCs w:val="20"/>
              </w:rPr>
              <w:t>(</w:t>
            </w:r>
            <w:proofErr w:type="gramStart"/>
            <w:r w:rsidRPr="00C54BAA">
              <w:rPr>
                <w:rFonts w:cstheme="minorHAnsi"/>
                <w:color w:val="000000" w:themeColor="text1"/>
                <w:sz w:val="20"/>
                <w:szCs w:val="20"/>
              </w:rPr>
              <w:t>e.g.</w:t>
            </w:r>
            <w:proofErr w:type="gramEnd"/>
            <w:r w:rsidRPr="00C54BAA">
              <w:rPr>
                <w:rFonts w:cstheme="minorHAnsi"/>
                <w:color w:val="000000" w:themeColor="text1"/>
                <w:sz w:val="20"/>
                <w:szCs w:val="20"/>
              </w:rPr>
              <w:t xml:space="preserve"> sealant tubes). These are stored internally and securely in areas </w:t>
            </w:r>
            <w:r w:rsidRPr="00C54BAA">
              <w:rPr>
                <w:color w:val="000000" w:themeColor="text1"/>
                <w:sz w:val="20"/>
                <w:szCs w:val="20"/>
              </w:rPr>
              <w:t xml:space="preserve">(as outlined in the </w:t>
            </w:r>
            <w:r>
              <w:rPr>
                <w:color w:val="000000" w:themeColor="text1"/>
                <w:sz w:val="20"/>
                <w:szCs w:val="20"/>
              </w:rPr>
              <w:t>Manchester Met</w:t>
            </w:r>
            <w:r w:rsidRPr="00C54BAA">
              <w:rPr>
                <w:color w:val="000000" w:themeColor="text1"/>
                <w:sz w:val="20"/>
                <w:szCs w:val="20"/>
              </w:rPr>
              <w:t xml:space="preserve"> Emergency Action </w:t>
            </w:r>
            <w:r w:rsidRPr="0088479F">
              <w:rPr>
                <w:color w:val="000000" w:themeColor="text1"/>
                <w:sz w:val="20"/>
                <w:szCs w:val="20"/>
              </w:rPr>
              <w:t>Plan Building Maps).</w:t>
            </w:r>
            <w:r w:rsidRPr="007365C9">
              <w:rPr>
                <w:sz w:val="20"/>
                <w:szCs w:val="20"/>
              </w:rPr>
              <w:t xml:space="preserve"> </w:t>
            </w:r>
            <w:r w:rsidRPr="003B7F3A">
              <w:rPr>
                <w:rFonts w:cstheme="minorHAnsi"/>
                <w:color w:val="000000" w:themeColor="text1"/>
                <w:sz w:val="20"/>
                <w:szCs w:val="20"/>
              </w:rPr>
              <w:t xml:space="preserve">Once full, the </w:t>
            </w:r>
            <w:r w:rsidR="0015218E" w:rsidRPr="0015218E">
              <w:rPr>
                <w:rFonts w:cstheme="minorHAnsi"/>
                <w:color w:val="000000" w:themeColor="text1"/>
                <w:sz w:val="20"/>
                <w:szCs w:val="20"/>
              </w:rPr>
              <w:t xml:space="preserve">Facilities Management (External) team </w:t>
            </w:r>
            <w:r>
              <w:rPr>
                <w:rFonts w:cstheme="minorHAnsi"/>
                <w:color w:val="000000" w:themeColor="text1"/>
                <w:sz w:val="20"/>
                <w:szCs w:val="20"/>
              </w:rPr>
              <w:t xml:space="preserve">will </w:t>
            </w:r>
            <w:r w:rsidRPr="003B7F3A">
              <w:rPr>
                <w:rFonts w:cstheme="minorHAnsi"/>
                <w:color w:val="000000" w:themeColor="text1"/>
                <w:sz w:val="20"/>
                <w:szCs w:val="20"/>
              </w:rPr>
              <w:t>arrange the collection with an approved waste contractor.</w:t>
            </w:r>
          </w:p>
        </w:tc>
        <w:tc>
          <w:tcPr>
            <w:tcW w:w="1843" w:type="dxa"/>
          </w:tcPr>
          <w:p w14:paraId="70DD7C1A" w14:textId="77777777" w:rsidR="002F5122" w:rsidRDefault="002F5122" w:rsidP="00CF11AA">
            <w:r>
              <w:t xml:space="preserve">Aspect 29 </w:t>
            </w:r>
          </w:p>
        </w:tc>
      </w:tr>
      <w:tr w:rsidR="002F5122" w14:paraId="2F9A9F3E" w14:textId="77777777" w:rsidTr="00B53429">
        <w:tc>
          <w:tcPr>
            <w:tcW w:w="1696" w:type="dxa"/>
          </w:tcPr>
          <w:p w14:paraId="142A3390" w14:textId="77777777" w:rsidR="002F5122" w:rsidRPr="007365C9" w:rsidRDefault="002F5122" w:rsidP="002F5122">
            <w:pPr>
              <w:rPr>
                <w:b/>
                <w:sz w:val="20"/>
                <w:szCs w:val="20"/>
              </w:rPr>
            </w:pPr>
            <w:r w:rsidRPr="007365C9">
              <w:rPr>
                <w:b/>
                <w:sz w:val="20"/>
                <w:szCs w:val="20"/>
              </w:rPr>
              <w:t>Refrigerant gases</w:t>
            </w:r>
          </w:p>
          <w:p w14:paraId="3208C68C" w14:textId="77777777" w:rsidR="002F5122" w:rsidRPr="007365C9" w:rsidRDefault="002F5122" w:rsidP="002F5122">
            <w:pPr>
              <w:rPr>
                <w:b/>
                <w:sz w:val="20"/>
                <w:szCs w:val="20"/>
              </w:rPr>
            </w:pPr>
          </w:p>
        </w:tc>
        <w:tc>
          <w:tcPr>
            <w:tcW w:w="5812" w:type="dxa"/>
          </w:tcPr>
          <w:p w14:paraId="15B5BB49" w14:textId="77777777" w:rsidR="002F5122" w:rsidRPr="001820E6" w:rsidRDefault="002F5122" w:rsidP="001820E6">
            <w:pPr>
              <w:rPr>
                <w:rFonts w:ascii="Calibri" w:hAnsi="Calibri" w:cs="Calibri"/>
                <w:sz w:val="20"/>
                <w:szCs w:val="20"/>
              </w:rPr>
            </w:pPr>
            <w:r w:rsidRPr="0001699A">
              <w:rPr>
                <w:rFonts w:ascii="Calibri" w:hAnsi="Calibri" w:cs="Calibri"/>
                <w:sz w:val="20"/>
                <w:szCs w:val="20"/>
              </w:rPr>
              <w:t xml:space="preserve">Refrigerant gases are produced across campus by various departments, such as Estates Management, Catering and Halls of Residence, who all use refrigeration subcontractors to dispose of refrigerant gases. Removal of refrigerant gases (or items containing refrigerant gases) is carried out by an approved contractor. </w:t>
            </w:r>
          </w:p>
        </w:tc>
        <w:tc>
          <w:tcPr>
            <w:tcW w:w="1843" w:type="dxa"/>
          </w:tcPr>
          <w:p w14:paraId="77DE8B80" w14:textId="77777777" w:rsidR="002F5122" w:rsidRDefault="002F5122" w:rsidP="00CF11AA">
            <w:r>
              <w:t xml:space="preserve">Aspect 30 </w:t>
            </w:r>
          </w:p>
        </w:tc>
      </w:tr>
      <w:tr w:rsidR="002F5122" w14:paraId="43A03271" w14:textId="77777777" w:rsidTr="00B53429">
        <w:tc>
          <w:tcPr>
            <w:tcW w:w="1696" w:type="dxa"/>
          </w:tcPr>
          <w:p w14:paraId="59DBDD2C" w14:textId="77777777" w:rsidR="002F5122" w:rsidRPr="00C54BAA" w:rsidRDefault="002F5122" w:rsidP="002F5122">
            <w:pPr>
              <w:rPr>
                <w:b/>
                <w:color w:val="000000" w:themeColor="text1"/>
                <w:sz w:val="20"/>
                <w:szCs w:val="20"/>
              </w:rPr>
            </w:pPr>
            <w:r w:rsidRPr="00C54BAA">
              <w:rPr>
                <w:b/>
                <w:color w:val="000000" w:themeColor="text1"/>
                <w:sz w:val="20"/>
                <w:szCs w:val="20"/>
              </w:rPr>
              <w:t>Gas cylinders</w:t>
            </w:r>
          </w:p>
          <w:p w14:paraId="62C0BE0B" w14:textId="77777777" w:rsidR="002F5122" w:rsidRPr="007365C9" w:rsidRDefault="002F5122" w:rsidP="002F5122">
            <w:pPr>
              <w:rPr>
                <w:b/>
                <w:sz w:val="20"/>
                <w:szCs w:val="20"/>
              </w:rPr>
            </w:pPr>
          </w:p>
        </w:tc>
        <w:tc>
          <w:tcPr>
            <w:tcW w:w="5812" w:type="dxa"/>
          </w:tcPr>
          <w:p w14:paraId="17479CC4" w14:textId="41536728" w:rsidR="002F5122" w:rsidRPr="001820E6" w:rsidRDefault="002F5122" w:rsidP="001820E6">
            <w:pPr>
              <w:rPr>
                <w:b/>
                <w:sz w:val="20"/>
                <w:szCs w:val="20"/>
              </w:rPr>
            </w:pPr>
            <w:r w:rsidRPr="00C54BAA">
              <w:rPr>
                <w:color w:val="000000" w:themeColor="text1"/>
                <w:sz w:val="20"/>
                <w:szCs w:val="20"/>
              </w:rPr>
              <w:t xml:space="preserve">Empty gas cylinders are produced through a range of activities across campus. </w:t>
            </w:r>
            <w:proofErr w:type="gramStart"/>
            <w:r w:rsidRPr="00C54BAA">
              <w:rPr>
                <w:color w:val="000000" w:themeColor="text1"/>
                <w:sz w:val="20"/>
                <w:szCs w:val="20"/>
              </w:rPr>
              <w:t>The majority of</w:t>
            </w:r>
            <w:proofErr w:type="gramEnd"/>
            <w:r w:rsidRPr="00C54BAA">
              <w:rPr>
                <w:color w:val="000000" w:themeColor="text1"/>
                <w:sz w:val="20"/>
                <w:szCs w:val="20"/>
              </w:rPr>
              <w:t xml:space="preserve"> gas cylinders are taken back by the original suppler when delivering new cylinders. However, in some circumstances this is not possible and as such, a collection is arranged by the </w:t>
            </w:r>
            <w:r w:rsidR="0015218E" w:rsidRPr="0015218E">
              <w:rPr>
                <w:color w:val="000000" w:themeColor="text1"/>
                <w:sz w:val="20"/>
                <w:szCs w:val="20"/>
              </w:rPr>
              <w:t>Facilities Management (External) team</w:t>
            </w:r>
            <w:r w:rsidRPr="00C54BAA">
              <w:rPr>
                <w:color w:val="000000" w:themeColor="text1"/>
                <w:sz w:val="20"/>
                <w:szCs w:val="20"/>
              </w:rPr>
              <w:t>.</w:t>
            </w:r>
          </w:p>
        </w:tc>
        <w:tc>
          <w:tcPr>
            <w:tcW w:w="1843" w:type="dxa"/>
          </w:tcPr>
          <w:p w14:paraId="3155CCD7" w14:textId="77777777" w:rsidR="002F5122" w:rsidRDefault="002F5122" w:rsidP="00CF11AA">
            <w:r>
              <w:t xml:space="preserve">Aspect 32 </w:t>
            </w:r>
          </w:p>
        </w:tc>
      </w:tr>
      <w:tr w:rsidR="002F5122" w14:paraId="2D1E4E53" w14:textId="77777777" w:rsidTr="00B53429">
        <w:tc>
          <w:tcPr>
            <w:tcW w:w="1696" w:type="dxa"/>
          </w:tcPr>
          <w:p w14:paraId="73BBE6D3" w14:textId="77777777" w:rsidR="002F5122" w:rsidRPr="007365C9" w:rsidRDefault="002F5122" w:rsidP="002F5122">
            <w:pPr>
              <w:rPr>
                <w:b/>
                <w:sz w:val="20"/>
                <w:szCs w:val="20"/>
              </w:rPr>
            </w:pPr>
            <w:r w:rsidRPr="007365C9">
              <w:rPr>
                <w:b/>
                <w:sz w:val="20"/>
                <w:szCs w:val="20"/>
              </w:rPr>
              <w:t xml:space="preserve">Solid </w:t>
            </w:r>
            <w:r>
              <w:rPr>
                <w:b/>
                <w:sz w:val="20"/>
                <w:szCs w:val="20"/>
              </w:rPr>
              <w:t>and</w:t>
            </w:r>
            <w:r w:rsidRPr="007365C9">
              <w:rPr>
                <w:b/>
                <w:sz w:val="20"/>
                <w:szCs w:val="20"/>
              </w:rPr>
              <w:t xml:space="preserve"> liquid lab chemicals</w:t>
            </w:r>
          </w:p>
          <w:p w14:paraId="0A931B53" w14:textId="77777777" w:rsidR="002F5122" w:rsidRPr="00C54BAA" w:rsidRDefault="002F5122" w:rsidP="002F5122">
            <w:pPr>
              <w:rPr>
                <w:b/>
                <w:color w:val="000000" w:themeColor="text1"/>
                <w:sz w:val="20"/>
                <w:szCs w:val="20"/>
              </w:rPr>
            </w:pPr>
          </w:p>
        </w:tc>
        <w:tc>
          <w:tcPr>
            <w:tcW w:w="5812" w:type="dxa"/>
          </w:tcPr>
          <w:p w14:paraId="488BFD91" w14:textId="77777777" w:rsidR="002F5122" w:rsidRPr="001820E6" w:rsidRDefault="002F5122" w:rsidP="001820E6">
            <w:pPr>
              <w:rPr>
                <w:rFonts w:cstheme="minorHAnsi"/>
                <w:color w:val="FF0000"/>
                <w:sz w:val="20"/>
                <w:szCs w:val="20"/>
              </w:rPr>
            </w:pPr>
            <w:r w:rsidRPr="00C27CC5">
              <w:rPr>
                <w:rFonts w:cstheme="minorHAnsi"/>
                <w:sz w:val="20"/>
                <w:szCs w:val="20"/>
              </w:rPr>
              <w:t xml:space="preserve">Liquid and solid lab chemicals are predominantly produced by activities overseen by the </w:t>
            </w:r>
            <w:r w:rsidRPr="009E17D5">
              <w:rPr>
                <w:rFonts w:cstheme="minorHAnsi"/>
                <w:sz w:val="20"/>
                <w:szCs w:val="20"/>
              </w:rPr>
              <w:t>Technical Services Teams across all University faculties. The waste is</w:t>
            </w:r>
            <w:r w:rsidRPr="00C27CC5">
              <w:rPr>
                <w:rFonts w:ascii="Arial" w:hAnsi="Arial" w:cs="Arial"/>
                <w:sz w:val="20"/>
                <w:szCs w:val="20"/>
              </w:rPr>
              <w:t xml:space="preserve"> </w:t>
            </w:r>
            <w:r w:rsidRPr="00C27CC5">
              <w:rPr>
                <w:rFonts w:cstheme="minorHAnsi"/>
                <w:sz w:val="20"/>
                <w:szCs w:val="20"/>
              </w:rPr>
              <w:t xml:space="preserve">segregated at source, transported to the hazardous waste store </w:t>
            </w:r>
            <w:r w:rsidRPr="0088479F">
              <w:rPr>
                <w:color w:val="000000" w:themeColor="text1"/>
                <w:sz w:val="20"/>
                <w:szCs w:val="20"/>
              </w:rPr>
              <w:t xml:space="preserve">(as outlined in the </w:t>
            </w:r>
            <w:r>
              <w:rPr>
                <w:color w:val="000000" w:themeColor="text1"/>
                <w:sz w:val="20"/>
                <w:szCs w:val="20"/>
              </w:rPr>
              <w:t>Manchester Met</w:t>
            </w:r>
            <w:r w:rsidRPr="00C54BAA">
              <w:rPr>
                <w:color w:val="000000" w:themeColor="text1"/>
                <w:sz w:val="20"/>
                <w:szCs w:val="20"/>
              </w:rPr>
              <w:t xml:space="preserve"> Emergency Action Plan Building Maps) </w:t>
            </w:r>
            <w:r w:rsidRPr="00C54BAA">
              <w:rPr>
                <w:rFonts w:cstheme="minorHAnsi"/>
                <w:color w:val="000000" w:themeColor="text1"/>
                <w:sz w:val="20"/>
                <w:szCs w:val="20"/>
              </w:rPr>
              <w:t xml:space="preserve">and stored until </w:t>
            </w:r>
            <w:r>
              <w:rPr>
                <w:rFonts w:cstheme="minorHAnsi"/>
                <w:color w:val="000000" w:themeColor="text1"/>
                <w:sz w:val="20"/>
                <w:szCs w:val="20"/>
              </w:rPr>
              <w:t>scheduled collection.</w:t>
            </w:r>
          </w:p>
        </w:tc>
        <w:tc>
          <w:tcPr>
            <w:tcW w:w="1843" w:type="dxa"/>
          </w:tcPr>
          <w:p w14:paraId="3D8B8947" w14:textId="77777777" w:rsidR="002F5122" w:rsidRDefault="002F5122" w:rsidP="00CF11AA">
            <w:r>
              <w:t xml:space="preserve">Aspect 33 </w:t>
            </w:r>
          </w:p>
        </w:tc>
      </w:tr>
      <w:tr w:rsidR="002F5122" w14:paraId="5401CC47" w14:textId="77777777" w:rsidTr="00B53429">
        <w:tc>
          <w:tcPr>
            <w:tcW w:w="1696" w:type="dxa"/>
          </w:tcPr>
          <w:p w14:paraId="7EAF7E58" w14:textId="77777777" w:rsidR="002F5122" w:rsidRPr="007365C9" w:rsidRDefault="002F5122" w:rsidP="002F5122">
            <w:pPr>
              <w:rPr>
                <w:b/>
                <w:sz w:val="20"/>
                <w:szCs w:val="20"/>
              </w:rPr>
            </w:pPr>
            <w:r w:rsidRPr="007365C9">
              <w:rPr>
                <w:b/>
                <w:sz w:val="20"/>
                <w:szCs w:val="20"/>
              </w:rPr>
              <w:t>Biological waste and associated PPE</w:t>
            </w:r>
          </w:p>
          <w:p w14:paraId="2D8EFF04" w14:textId="77777777" w:rsidR="002F5122" w:rsidRPr="007365C9" w:rsidRDefault="002F5122" w:rsidP="002F5122">
            <w:pPr>
              <w:rPr>
                <w:b/>
                <w:sz w:val="20"/>
                <w:szCs w:val="20"/>
              </w:rPr>
            </w:pPr>
          </w:p>
        </w:tc>
        <w:tc>
          <w:tcPr>
            <w:tcW w:w="5812" w:type="dxa"/>
          </w:tcPr>
          <w:p w14:paraId="61D9F878" w14:textId="77777777" w:rsidR="002F5122" w:rsidRPr="001820E6" w:rsidRDefault="002F5122" w:rsidP="001820E6">
            <w:pPr>
              <w:rPr>
                <w:rFonts w:cstheme="minorHAnsi"/>
                <w:color w:val="000000" w:themeColor="text1"/>
                <w:sz w:val="20"/>
                <w:szCs w:val="20"/>
              </w:rPr>
            </w:pPr>
            <w:r w:rsidRPr="00C27CC5">
              <w:rPr>
                <w:rFonts w:ascii="Calibri" w:hAnsi="Calibri" w:cs="Calibri"/>
                <w:sz w:val="20"/>
                <w:szCs w:val="20"/>
              </w:rPr>
              <w:t xml:space="preserve">Biological waste and associated </w:t>
            </w:r>
            <w:r>
              <w:rPr>
                <w:rFonts w:ascii="Calibri" w:hAnsi="Calibri" w:cs="Calibri"/>
                <w:sz w:val="20"/>
                <w:szCs w:val="20"/>
              </w:rPr>
              <w:t>Personal Protective Equipment (</w:t>
            </w:r>
            <w:r w:rsidRPr="00C27CC5">
              <w:rPr>
                <w:rFonts w:ascii="Calibri" w:hAnsi="Calibri" w:cs="Calibri"/>
                <w:sz w:val="20"/>
                <w:szCs w:val="20"/>
              </w:rPr>
              <w:t>PPE</w:t>
            </w:r>
            <w:r>
              <w:rPr>
                <w:rFonts w:ascii="Calibri" w:hAnsi="Calibri" w:cs="Calibri"/>
                <w:sz w:val="20"/>
                <w:szCs w:val="20"/>
              </w:rPr>
              <w:t>)</w:t>
            </w:r>
            <w:r w:rsidRPr="00C27CC5">
              <w:rPr>
                <w:rFonts w:ascii="Calibri" w:hAnsi="Calibri" w:cs="Calibri"/>
                <w:sz w:val="20"/>
                <w:szCs w:val="20"/>
              </w:rPr>
              <w:t xml:space="preserve"> </w:t>
            </w:r>
            <w:proofErr w:type="gramStart"/>
            <w:r w:rsidRPr="00C27CC5">
              <w:rPr>
                <w:rFonts w:ascii="Calibri" w:hAnsi="Calibri" w:cs="Calibri"/>
                <w:sz w:val="20"/>
                <w:szCs w:val="20"/>
              </w:rPr>
              <w:t>is</w:t>
            </w:r>
            <w:proofErr w:type="gramEnd"/>
            <w:r w:rsidRPr="00C27CC5">
              <w:rPr>
                <w:rFonts w:ascii="Calibri" w:hAnsi="Calibri" w:cs="Calibri"/>
                <w:sz w:val="20"/>
                <w:szCs w:val="20"/>
              </w:rPr>
              <w:t xml:space="preserve"> produced through specialised teaching activities overseen by the Technical Services team</w:t>
            </w:r>
            <w:r>
              <w:rPr>
                <w:rFonts w:ascii="Arial" w:hAnsi="Arial" w:cs="Arial"/>
                <w:color w:val="FF0000"/>
                <w:sz w:val="20"/>
                <w:szCs w:val="20"/>
              </w:rPr>
              <w:t xml:space="preserve"> </w:t>
            </w:r>
            <w:r w:rsidRPr="009E17D5">
              <w:rPr>
                <w:rFonts w:ascii="Calibri" w:hAnsi="Calibri" w:cs="Calibri"/>
                <w:sz w:val="20"/>
                <w:szCs w:val="20"/>
              </w:rPr>
              <w:t xml:space="preserve">The waste is segregated at source, transported to the hazardous waste store </w:t>
            </w:r>
            <w:r w:rsidRPr="009E17D5">
              <w:rPr>
                <w:rFonts w:ascii="Calibri" w:hAnsi="Calibri" w:cs="Calibri"/>
                <w:color w:val="000000" w:themeColor="text1"/>
                <w:sz w:val="20"/>
                <w:szCs w:val="20"/>
              </w:rPr>
              <w:t>(as outlined in the Manchester Met Emergency Action</w:t>
            </w:r>
            <w:r w:rsidRPr="00C54BAA">
              <w:rPr>
                <w:color w:val="000000" w:themeColor="text1"/>
                <w:sz w:val="20"/>
                <w:szCs w:val="20"/>
              </w:rPr>
              <w:t xml:space="preserve"> Plan Building Maps) </w:t>
            </w:r>
            <w:r w:rsidRPr="00C54BAA">
              <w:rPr>
                <w:rFonts w:cstheme="minorHAnsi"/>
                <w:color w:val="000000" w:themeColor="text1"/>
                <w:sz w:val="20"/>
                <w:szCs w:val="20"/>
              </w:rPr>
              <w:t xml:space="preserve">and stored until </w:t>
            </w:r>
            <w:r>
              <w:rPr>
                <w:rFonts w:cstheme="minorHAnsi"/>
                <w:color w:val="000000" w:themeColor="text1"/>
                <w:sz w:val="20"/>
                <w:szCs w:val="20"/>
              </w:rPr>
              <w:t>scheduled collection.</w:t>
            </w:r>
          </w:p>
        </w:tc>
        <w:tc>
          <w:tcPr>
            <w:tcW w:w="1843" w:type="dxa"/>
          </w:tcPr>
          <w:p w14:paraId="021E0065" w14:textId="77777777" w:rsidR="002F5122" w:rsidRDefault="002F5122" w:rsidP="00CF11AA">
            <w:r>
              <w:t>Aspect 34</w:t>
            </w:r>
          </w:p>
        </w:tc>
      </w:tr>
      <w:tr w:rsidR="002F5122" w14:paraId="185D5D49" w14:textId="77777777" w:rsidTr="00B53429">
        <w:tc>
          <w:tcPr>
            <w:tcW w:w="1696" w:type="dxa"/>
          </w:tcPr>
          <w:p w14:paraId="6406925D" w14:textId="77777777" w:rsidR="002F5122" w:rsidRPr="00972ABA" w:rsidRDefault="002F5122" w:rsidP="002F5122">
            <w:pPr>
              <w:rPr>
                <w:sz w:val="20"/>
                <w:szCs w:val="20"/>
              </w:rPr>
            </w:pPr>
            <w:r>
              <w:rPr>
                <w:b/>
                <w:sz w:val="20"/>
                <w:szCs w:val="20"/>
              </w:rPr>
              <w:t>Interceptor waste</w:t>
            </w:r>
          </w:p>
          <w:p w14:paraId="6B29F112" w14:textId="77777777" w:rsidR="002F5122" w:rsidRPr="007365C9" w:rsidRDefault="002F5122" w:rsidP="002F5122">
            <w:pPr>
              <w:rPr>
                <w:b/>
                <w:sz w:val="20"/>
                <w:szCs w:val="20"/>
              </w:rPr>
            </w:pPr>
          </w:p>
        </w:tc>
        <w:tc>
          <w:tcPr>
            <w:tcW w:w="5812" w:type="dxa"/>
          </w:tcPr>
          <w:p w14:paraId="43121FF9" w14:textId="77777777" w:rsidR="002F5122" w:rsidRPr="001820E6" w:rsidRDefault="002F5122" w:rsidP="001820E6">
            <w:pPr>
              <w:rPr>
                <w:sz w:val="20"/>
                <w:szCs w:val="20"/>
              </w:rPr>
            </w:pPr>
            <w:r w:rsidRPr="00972ABA">
              <w:rPr>
                <w:sz w:val="20"/>
                <w:szCs w:val="20"/>
              </w:rPr>
              <w:t>Interceptor waste is produced per</w:t>
            </w:r>
            <w:r>
              <w:rPr>
                <w:sz w:val="20"/>
                <w:szCs w:val="20"/>
              </w:rPr>
              <w:t>io</w:t>
            </w:r>
            <w:r w:rsidRPr="00972ABA">
              <w:rPr>
                <w:sz w:val="20"/>
                <w:szCs w:val="20"/>
              </w:rPr>
              <w:t>dically (less than once a year)</w:t>
            </w:r>
            <w:r>
              <w:rPr>
                <w:sz w:val="20"/>
                <w:szCs w:val="20"/>
              </w:rPr>
              <w:t xml:space="preserve"> during routine buildings maintenance. Collection of interceptor waste by an approved contractor is arranged by the Estates team.</w:t>
            </w:r>
          </w:p>
        </w:tc>
        <w:tc>
          <w:tcPr>
            <w:tcW w:w="1843" w:type="dxa"/>
          </w:tcPr>
          <w:p w14:paraId="2961649B" w14:textId="77777777" w:rsidR="002F5122" w:rsidRDefault="002F5122" w:rsidP="00CF11AA">
            <w:r>
              <w:t xml:space="preserve">Aspect 35 </w:t>
            </w:r>
          </w:p>
        </w:tc>
      </w:tr>
    </w:tbl>
    <w:p w14:paraId="4418CC2F" w14:textId="77777777" w:rsidR="0001315C" w:rsidRDefault="0001315C" w:rsidP="001820E6">
      <w:pPr>
        <w:pStyle w:val="Heading1"/>
      </w:pPr>
      <w:bookmarkStart w:id="10" w:name="_Toc54095297"/>
    </w:p>
    <w:p w14:paraId="611C0E3F" w14:textId="77777777" w:rsidR="0001315C" w:rsidRDefault="0001315C" w:rsidP="001820E6">
      <w:pPr>
        <w:pStyle w:val="Heading1"/>
      </w:pPr>
    </w:p>
    <w:p w14:paraId="50D07E3A" w14:textId="065E0CC1" w:rsidR="00CF11AA" w:rsidRDefault="00CF11AA" w:rsidP="001820E6">
      <w:pPr>
        <w:pStyle w:val="Heading1"/>
      </w:pPr>
      <w:r>
        <w:t>Legal information</w:t>
      </w:r>
      <w:bookmarkEnd w:id="10"/>
      <w:r>
        <w:t xml:space="preserve"> </w:t>
      </w:r>
    </w:p>
    <w:p w14:paraId="69876690" w14:textId="77777777" w:rsidR="00CF11AA" w:rsidRDefault="00CF11AA" w:rsidP="00CF11AA">
      <w:pPr>
        <w:rPr>
          <w:rFonts w:cstheme="minorHAnsi"/>
          <w:sz w:val="20"/>
          <w:szCs w:val="20"/>
        </w:rPr>
      </w:pPr>
      <w:r>
        <w:rPr>
          <w:rFonts w:cstheme="minorHAnsi"/>
          <w:sz w:val="20"/>
          <w:szCs w:val="20"/>
        </w:rPr>
        <w:t xml:space="preserve">The following table provides relevant information regards waste and recycling for Manchester Met as a legal entity.  </w:t>
      </w:r>
    </w:p>
    <w:tbl>
      <w:tblPr>
        <w:tblStyle w:val="TableGrid"/>
        <w:tblW w:w="0" w:type="auto"/>
        <w:tblLook w:val="04A0" w:firstRow="1" w:lastRow="0" w:firstColumn="1" w:lastColumn="0" w:noHBand="0" w:noVBand="1"/>
      </w:tblPr>
      <w:tblGrid>
        <w:gridCol w:w="2122"/>
        <w:gridCol w:w="3685"/>
      </w:tblGrid>
      <w:tr w:rsidR="00CF11AA" w14:paraId="7B03594D" w14:textId="77777777" w:rsidTr="001820E6">
        <w:tc>
          <w:tcPr>
            <w:tcW w:w="2122" w:type="dxa"/>
          </w:tcPr>
          <w:p w14:paraId="0A7686F2" w14:textId="77777777" w:rsidR="00CF11AA" w:rsidRPr="00CF11AA" w:rsidRDefault="00CF11AA" w:rsidP="00CF11AA">
            <w:pPr>
              <w:rPr>
                <w:rFonts w:cstheme="minorHAnsi"/>
                <w:b/>
                <w:sz w:val="20"/>
                <w:szCs w:val="20"/>
              </w:rPr>
            </w:pPr>
            <w:r w:rsidRPr="00CF11AA">
              <w:rPr>
                <w:rFonts w:cstheme="minorHAnsi"/>
                <w:b/>
                <w:sz w:val="20"/>
                <w:szCs w:val="20"/>
              </w:rPr>
              <w:t>Trading address</w:t>
            </w:r>
          </w:p>
        </w:tc>
        <w:tc>
          <w:tcPr>
            <w:tcW w:w="3685" w:type="dxa"/>
          </w:tcPr>
          <w:p w14:paraId="0023A339" w14:textId="77777777" w:rsidR="00CF11AA" w:rsidRDefault="00CF11AA" w:rsidP="00CF11AA">
            <w:pPr>
              <w:rPr>
                <w:rFonts w:cstheme="minorHAnsi"/>
                <w:sz w:val="20"/>
                <w:szCs w:val="20"/>
              </w:rPr>
            </w:pPr>
            <w:r>
              <w:rPr>
                <w:rFonts w:cstheme="minorHAnsi"/>
                <w:sz w:val="20"/>
                <w:szCs w:val="20"/>
              </w:rPr>
              <w:t>Manchester Metropolitan University,</w:t>
            </w:r>
          </w:p>
          <w:p w14:paraId="723962BF" w14:textId="77777777" w:rsidR="00CF11AA" w:rsidRDefault="00CF11AA" w:rsidP="00CF11AA">
            <w:pPr>
              <w:rPr>
                <w:rFonts w:cstheme="minorHAnsi"/>
                <w:sz w:val="20"/>
                <w:szCs w:val="20"/>
              </w:rPr>
            </w:pPr>
            <w:r>
              <w:rPr>
                <w:rFonts w:cstheme="minorHAnsi"/>
                <w:sz w:val="20"/>
                <w:szCs w:val="20"/>
              </w:rPr>
              <w:t>All Saints Buildings</w:t>
            </w:r>
          </w:p>
          <w:p w14:paraId="1E8E3D90" w14:textId="77777777" w:rsidR="00CF11AA" w:rsidRDefault="00CF11AA" w:rsidP="00CF11AA">
            <w:pPr>
              <w:rPr>
                <w:rFonts w:cstheme="minorHAnsi"/>
                <w:sz w:val="20"/>
                <w:szCs w:val="20"/>
              </w:rPr>
            </w:pPr>
            <w:r>
              <w:rPr>
                <w:rFonts w:cstheme="minorHAnsi"/>
                <w:sz w:val="20"/>
                <w:szCs w:val="20"/>
              </w:rPr>
              <w:t>All Saints</w:t>
            </w:r>
          </w:p>
          <w:p w14:paraId="51DC8F0F" w14:textId="77777777" w:rsidR="00CF11AA" w:rsidRDefault="00CF11AA" w:rsidP="00CF11AA">
            <w:pPr>
              <w:rPr>
                <w:rFonts w:cstheme="minorHAnsi"/>
                <w:sz w:val="20"/>
                <w:szCs w:val="20"/>
              </w:rPr>
            </w:pPr>
            <w:r>
              <w:rPr>
                <w:rFonts w:cstheme="minorHAnsi"/>
                <w:sz w:val="20"/>
                <w:szCs w:val="20"/>
              </w:rPr>
              <w:t>Manchester</w:t>
            </w:r>
          </w:p>
          <w:p w14:paraId="156912CF" w14:textId="77777777" w:rsidR="00CF11AA" w:rsidRDefault="00CF11AA" w:rsidP="00CF11AA">
            <w:pPr>
              <w:rPr>
                <w:rFonts w:cstheme="minorHAnsi"/>
                <w:sz w:val="20"/>
                <w:szCs w:val="20"/>
              </w:rPr>
            </w:pPr>
            <w:r>
              <w:rPr>
                <w:rFonts w:cstheme="minorHAnsi"/>
                <w:sz w:val="20"/>
                <w:szCs w:val="20"/>
              </w:rPr>
              <w:t>M15 6BH</w:t>
            </w:r>
          </w:p>
        </w:tc>
      </w:tr>
      <w:tr w:rsidR="00CF11AA" w14:paraId="3DF24E37" w14:textId="77777777" w:rsidTr="001820E6">
        <w:tc>
          <w:tcPr>
            <w:tcW w:w="2122" w:type="dxa"/>
          </w:tcPr>
          <w:p w14:paraId="4A85D176" w14:textId="77777777" w:rsidR="00CF11AA" w:rsidRPr="00CF11AA" w:rsidRDefault="00CF11AA" w:rsidP="00CF11AA">
            <w:pPr>
              <w:rPr>
                <w:rFonts w:cstheme="minorHAnsi"/>
                <w:b/>
                <w:sz w:val="20"/>
                <w:szCs w:val="20"/>
              </w:rPr>
            </w:pPr>
            <w:r w:rsidRPr="00CF11AA">
              <w:rPr>
                <w:rFonts w:cstheme="minorHAnsi"/>
                <w:b/>
                <w:sz w:val="20"/>
                <w:szCs w:val="20"/>
              </w:rPr>
              <w:t>SIC code</w:t>
            </w:r>
          </w:p>
        </w:tc>
        <w:tc>
          <w:tcPr>
            <w:tcW w:w="3685" w:type="dxa"/>
          </w:tcPr>
          <w:p w14:paraId="0AC18AB1" w14:textId="77777777" w:rsidR="00CF11AA" w:rsidRDefault="00CF11AA" w:rsidP="00CF11AA">
            <w:pPr>
              <w:rPr>
                <w:rFonts w:cstheme="minorHAnsi"/>
                <w:sz w:val="20"/>
                <w:szCs w:val="20"/>
              </w:rPr>
            </w:pPr>
            <w:r w:rsidRPr="00935587">
              <w:rPr>
                <w:rFonts w:ascii="Calibri" w:eastAsia="Times New Roman" w:hAnsi="Calibri" w:cs="Calibri"/>
                <w:color w:val="000000"/>
                <w:sz w:val="20"/>
                <w:szCs w:val="20"/>
                <w:lang w:eastAsia="en-GB"/>
              </w:rPr>
              <w:t>85.42</w:t>
            </w:r>
          </w:p>
        </w:tc>
      </w:tr>
      <w:tr w:rsidR="00CF11AA" w14:paraId="6A15C22B" w14:textId="77777777" w:rsidTr="001820E6">
        <w:tc>
          <w:tcPr>
            <w:tcW w:w="2122" w:type="dxa"/>
          </w:tcPr>
          <w:p w14:paraId="13AF6A60" w14:textId="77777777" w:rsidR="00CF11AA" w:rsidRDefault="00CF11AA" w:rsidP="00CF11AA">
            <w:pPr>
              <w:rPr>
                <w:rFonts w:cstheme="minorHAnsi"/>
                <w:sz w:val="20"/>
                <w:szCs w:val="20"/>
              </w:rPr>
            </w:pPr>
            <w:r w:rsidRPr="00855B1C">
              <w:rPr>
                <w:rFonts w:cstheme="minorHAnsi"/>
                <w:b/>
                <w:sz w:val="20"/>
                <w:szCs w:val="20"/>
              </w:rPr>
              <w:t>Hazardous waste</w:t>
            </w:r>
            <w:r>
              <w:rPr>
                <w:rFonts w:cstheme="minorHAnsi"/>
                <w:b/>
                <w:sz w:val="20"/>
                <w:szCs w:val="20"/>
              </w:rPr>
              <w:t xml:space="preserve"> </w:t>
            </w:r>
            <w:r w:rsidRPr="00855B1C">
              <w:rPr>
                <w:rFonts w:cstheme="minorHAnsi"/>
                <w:b/>
                <w:sz w:val="20"/>
                <w:szCs w:val="20"/>
              </w:rPr>
              <w:t>consignment note code</w:t>
            </w:r>
          </w:p>
        </w:tc>
        <w:tc>
          <w:tcPr>
            <w:tcW w:w="3685" w:type="dxa"/>
          </w:tcPr>
          <w:p w14:paraId="4B90A8E9" w14:textId="77777777" w:rsidR="00CF11AA" w:rsidRDefault="00CF11AA" w:rsidP="00CF11A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MANCHE/XXXXX </w:t>
            </w:r>
          </w:p>
          <w:p w14:paraId="07ACC9CA" w14:textId="77777777" w:rsidR="00CF11AA" w:rsidRDefault="00CF11AA" w:rsidP="00CF11A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(last 5 digits are numbers chosen by the consignee at random)</w:t>
            </w:r>
          </w:p>
          <w:p w14:paraId="0AC60761" w14:textId="77777777" w:rsidR="00CF11AA" w:rsidRDefault="00CF11AA" w:rsidP="00CF11AA">
            <w:pPr>
              <w:rPr>
                <w:rFonts w:cstheme="minorHAnsi"/>
                <w:sz w:val="20"/>
                <w:szCs w:val="20"/>
              </w:rPr>
            </w:pPr>
          </w:p>
        </w:tc>
      </w:tr>
      <w:tr w:rsidR="00CF11AA" w14:paraId="0F58BACC" w14:textId="77777777" w:rsidTr="001820E6">
        <w:tc>
          <w:tcPr>
            <w:tcW w:w="2122" w:type="dxa"/>
          </w:tcPr>
          <w:p w14:paraId="5FC6D2B9" w14:textId="77777777" w:rsidR="00CF11AA" w:rsidRPr="00855B1C" w:rsidRDefault="00CF11AA" w:rsidP="00CF11AA">
            <w:pPr>
              <w:rPr>
                <w:rFonts w:cstheme="minorHAnsi"/>
                <w:b/>
                <w:sz w:val="20"/>
                <w:szCs w:val="20"/>
              </w:rPr>
            </w:pPr>
            <w:r>
              <w:rPr>
                <w:rFonts w:cstheme="minorHAnsi"/>
                <w:b/>
                <w:sz w:val="20"/>
                <w:szCs w:val="20"/>
              </w:rPr>
              <w:t>Manchester Met’s</w:t>
            </w:r>
            <w:r w:rsidRPr="00855B1C">
              <w:rPr>
                <w:rFonts w:cstheme="minorHAnsi"/>
                <w:b/>
                <w:sz w:val="20"/>
                <w:szCs w:val="20"/>
              </w:rPr>
              <w:t xml:space="preserve"> </w:t>
            </w:r>
            <w:r w:rsidR="00C71D5A">
              <w:rPr>
                <w:rFonts w:cstheme="minorHAnsi"/>
                <w:b/>
                <w:sz w:val="20"/>
                <w:szCs w:val="20"/>
              </w:rPr>
              <w:t xml:space="preserve">waste </w:t>
            </w:r>
            <w:r w:rsidRPr="00855B1C">
              <w:rPr>
                <w:rFonts w:cstheme="minorHAnsi"/>
                <w:b/>
                <w:sz w:val="20"/>
                <w:szCs w:val="20"/>
              </w:rPr>
              <w:t>exemption</w:t>
            </w:r>
            <w:r w:rsidR="00C71D5A">
              <w:rPr>
                <w:rFonts w:cstheme="minorHAnsi"/>
                <w:b/>
                <w:sz w:val="20"/>
                <w:szCs w:val="20"/>
              </w:rPr>
              <w:t>(s)</w:t>
            </w:r>
          </w:p>
        </w:tc>
        <w:tc>
          <w:tcPr>
            <w:tcW w:w="3685" w:type="dxa"/>
          </w:tcPr>
          <w:p w14:paraId="698EDAA5" w14:textId="5BA6FE17" w:rsidR="00CF11AA" w:rsidRDefault="0067220E" w:rsidP="00CF11AA">
            <w:pPr>
              <w:rPr>
                <w:rFonts w:cstheme="minorHAnsi"/>
                <w:sz w:val="20"/>
                <w:szCs w:val="20"/>
              </w:rPr>
            </w:pPr>
            <w:r w:rsidRPr="0067220E">
              <w:rPr>
                <w:rFonts w:cstheme="minorHAnsi"/>
                <w:sz w:val="20"/>
                <w:szCs w:val="20"/>
              </w:rPr>
              <w:t xml:space="preserve">WEX228932 </w:t>
            </w:r>
            <w:r w:rsidR="00CF11AA">
              <w:rPr>
                <w:rFonts w:cstheme="minorHAnsi"/>
                <w:sz w:val="20"/>
                <w:szCs w:val="20"/>
              </w:rPr>
              <w:t>(D5, T</w:t>
            </w:r>
            <w:r>
              <w:rPr>
                <w:rFonts w:cstheme="minorHAnsi"/>
                <w:sz w:val="20"/>
                <w:szCs w:val="20"/>
              </w:rPr>
              <w:t>4</w:t>
            </w:r>
            <w:r w:rsidR="00CF11AA">
              <w:rPr>
                <w:rFonts w:cstheme="minorHAnsi"/>
                <w:sz w:val="20"/>
                <w:szCs w:val="20"/>
              </w:rPr>
              <w:t>)</w:t>
            </w:r>
          </w:p>
          <w:p w14:paraId="2866EB2C" w14:textId="27DCA1B4" w:rsidR="009E17D5" w:rsidRDefault="009E17D5" w:rsidP="00CF11AA">
            <w:pPr>
              <w:rPr>
                <w:rFonts w:ascii="Calibri" w:eastAsia="Times New Roman" w:hAnsi="Calibri" w:cs="Calibri"/>
                <w:color w:val="000000"/>
                <w:sz w:val="20"/>
                <w:szCs w:val="20"/>
                <w:lang w:eastAsia="en-GB"/>
              </w:rPr>
            </w:pPr>
            <w:r>
              <w:rPr>
                <w:rFonts w:cstheme="minorHAnsi"/>
                <w:sz w:val="20"/>
                <w:szCs w:val="20"/>
              </w:rPr>
              <w:t xml:space="preserve">Expiry - </w:t>
            </w:r>
            <w:r w:rsidR="00975A45">
              <w:rPr>
                <w:rFonts w:cstheme="minorHAnsi"/>
                <w:sz w:val="20"/>
                <w:szCs w:val="20"/>
              </w:rPr>
              <w:t>0</w:t>
            </w:r>
            <w:r>
              <w:rPr>
                <w:rFonts w:cstheme="minorHAnsi"/>
                <w:sz w:val="20"/>
                <w:szCs w:val="20"/>
              </w:rPr>
              <w:t>6/01/2023</w:t>
            </w:r>
          </w:p>
        </w:tc>
      </w:tr>
      <w:tr w:rsidR="009E17D5" w14:paraId="1304597A" w14:textId="77777777" w:rsidTr="001820E6">
        <w:tc>
          <w:tcPr>
            <w:tcW w:w="2122" w:type="dxa"/>
          </w:tcPr>
          <w:p w14:paraId="5A02E658" w14:textId="77777777" w:rsidR="009E17D5" w:rsidRPr="006752BC" w:rsidRDefault="009E17D5" w:rsidP="009E17D5">
            <w:pPr>
              <w:rPr>
                <w:b/>
                <w:sz w:val="20"/>
                <w:szCs w:val="20"/>
              </w:rPr>
            </w:pPr>
            <w:r>
              <w:rPr>
                <w:rFonts w:cstheme="minorHAnsi"/>
                <w:b/>
                <w:sz w:val="20"/>
                <w:szCs w:val="20"/>
              </w:rPr>
              <w:t>Manchester Met’s</w:t>
            </w:r>
            <w:r w:rsidRPr="00855B1C">
              <w:rPr>
                <w:rFonts w:cstheme="minorHAnsi"/>
                <w:b/>
                <w:sz w:val="20"/>
                <w:szCs w:val="20"/>
              </w:rPr>
              <w:t xml:space="preserve"> </w:t>
            </w:r>
            <w:r>
              <w:rPr>
                <w:rFonts w:cstheme="minorHAnsi"/>
                <w:b/>
                <w:sz w:val="20"/>
                <w:szCs w:val="20"/>
              </w:rPr>
              <w:t>Waste Carriers licence (lower tier)</w:t>
            </w:r>
          </w:p>
        </w:tc>
        <w:tc>
          <w:tcPr>
            <w:tcW w:w="3685" w:type="dxa"/>
          </w:tcPr>
          <w:p w14:paraId="3C4BADB0" w14:textId="77777777" w:rsidR="009E17D5" w:rsidRDefault="009E17D5" w:rsidP="00CF11AA">
            <w:pPr>
              <w:rPr>
                <w:sz w:val="20"/>
                <w:szCs w:val="20"/>
              </w:rPr>
            </w:pPr>
            <w:r>
              <w:rPr>
                <w:sz w:val="20"/>
                <w:szCs w:val="20"/>
              </w:rPr>
              <w:t>CBDL 17067</w:t>
            </w:r>
          </w:p>
          <w:p w14:paraId="3E530C1C" w14:textId="6EEE6661" w:rsidR="009E17D5" w:rsidRPr="006752BC" w:rsidRDefault="009E17D5" w:rsidP="00CF11AA">
            <w:pPr>
              <w:rPr>
                <w:sz w:val="20"/>
                <w:szCs w:val="20"/>
              </w:rPr>
            </w:pPr>
            <w:r>
              <w:rPr>
                <w:sz w:val="20"/>
                <w:szCs w:val="20"/>
              </w:rPr>
              <w:t xml:space="preserve">Expiry </w:t>
            </w:r>
            <w:r w:rsidR="00975A45">
              <w:rPr>
                <w:sz w:val="20"/>
                <w:szCs w:val="20"/>
              </w:rPr>
              <w:t>-</w:t>
            </w:r>
            <w:r>
              <w:rPr>
                <w:sz w:val="20"/>
                <w:szCs w:val="20"/>
              </w:rPr>
              <w:t xml:space="preserve"> N/A </w:t>
            </w:r>
          </w:p>
        </w:tc>
      </w:tr>
      <w:tr w:rsidR="0015218E" w14:paraId="6BD867A2" w14:textId="77777777" w:rsidTr="001820E6">
        <w:tc>
          <w:tcPr>
            <w:tcW w:w="2122" w:type="dxa"/>
          </w:tcPr>
          <w:p w14:paraId="58B0773D" w14:textId="72100614" w:rsidR="0015218E" w:rsidRDefault="0015218E" w:rsidP="009E17D5">
            <w:pPr>
              <w:rPr>
                <w:rFonts w:cstheme="minorHAnsi"/>
                <w:b/>
                <w:sz w:val="20"/>
                <w:szCs w:val="20"/>
              </w:rPr>
            </w:pPr>
            <w:r>
              <w:rPr>
                <w:rFonts w:cstheme="minorHAnsi"/>
                <w:b/>
                <w:sz w:val="20"/>
                <w:szCs w:val="20"/>
              </w:rPr>
              <w:t>Manchester Met’s</w:t>
            </w:r>
            <w:r w:rsidRPr="00855B1C">
              <w:rPr>
                <w:rFonts w:cstheme="minorHAnsi"/>
                <w:b/>
                <w:sz w:val="20"/>
                <w:szCs w:val="20"/>
              </w:rPr>
              <w:t xml:space="preserve"> </w:t>
            </w:r>
            <w:r>
              <w:rPr>
                <w:rFonts w:cstheme="minorHAnsi"/>
                <w:b/>
                <w:sz w:val="20"/>
                <w:szCs w:val="20"/>
              </w:rPr>
              <w:t>Waste Carriers licence (Upper tier)</w:t>
            </w:r>
          </w:p>
        </w:tc>
        <w:tc>
          <w:tcPr>
            <w:tcW w:w="3685" w:type="dxa"/>
          </w:tcPr>
          <w:p w14:paraId="63B94A87" w14:textId="77777777" w:rsidR="0015218E" w:rsidRDefault="00975A45" w:rsidP="00CF11AA">
            <w:pPr>
              <w:rPr>
                <w:sz w:val="20"/>
                <w:szCs w:val="20"/>
              </w:rPr>
            </w:pPr>
            <w:r w:rsidRPr="00975A45">
              <w:rPr>
                <w:sz w:val="20"/>
                <w:szCs w:val="20"/>
              </w:rPr>
              <w:t>CBDU</w:t>
            </w:r>
            <w:r>
              <w:rPr>
                <w:sz w:val="20"/>
                <w:szCs w:val="20"/>
              </w:rPr>
              <w:t xml:space="preserve"> </w:t>
            </w:r>
            <w:r w:rsidRPr="00975A45">
              <w:rPr>
                <w:sz w:val="20"/>
                <w:szCs w:val="20"/>
              </w:rPr>
              <w:t>376398</w:t>
            </w:r>
          </w:p>
          <w:p w14:paraId="04DB4AFC" w14:textId="11D15CAA" w:rsidR="00975A45" w:rsidRDefault="00975A45" w:rsidP="00CF11AA">
            <w:pPr>
              <w:rPr>
                <w:sz w:val="20"/>
                <w:szCs w:val="20"/>
              </w:rPr>
            </w:pPr>
            <w:r>
              <w:rPr>
                <w:sz w:val="20"/>
                <w:szCs w:val="20"/>
              </w:rPr>
              <w:t>Expiry – 25/02/2024</w:t>
            </w:r>
          </w:p>
        </w:tc>
      </w:tr>
      <w:tr w:rsidR="00CF11AA" w14:paraId="30C33890" w14:textId="77777777" w:rsidTr="001820E6">
        <w:tc>
          <w:tcPr>
            <w:tcW w:w="2122" w:type="dxa"/>
          </w:tcPr>
          <w:p w14:paraId="28E965DA" w14:textId="242CA3A5" w:rsidR="00CF11AA" w:rsidRPr="001820E6" w:rsidRDefault="006948DB" w:rsidP="00CF11AA">
            <w:pPr>
              <w:rPr>
                <w:sz w:val="20"/>
                <w:szCs w:val="20"/>
              </w:rPr>
            </w:pPr>
            <w:r>
              <w:rPr>
                <w:b/>
                <w:sz w:val="20"/>
                <w:szCs w:val="20"/>
              </w:rPr>
              <w:t>Facilities Management (External)</w:t>
            </w:r>
            <w:r w:rsidR="00CF11AA" w:rsidRPr="006752BC">
              <w:rPr>
                <w:b/>
                <w:sz w:val="20"/>
                <w:szCs w:val="20"/>
              </w:rPr>
              <w:t xml:space="preserve"> </w:t>
            </w:r>
            <w:r w:rsidR="00CF11AA">
              <w:rPr>
                <w:b/>
                <w:sz w:val="20"/>
                <w:szCs w:val="20"/>
              </w:rPr>
              <w:t>t</w:t>
            </w:r>
            <w:r w:rsidR="00CF11AA" w:rsidRPr="006752BC">
              <w:rPr>
                <w:b/>
                <w:sz w:val="20"/>
                <w:szCs w:val="20"/>
              </w:rPr>
              <w:t>eam contact details</w:t>
            </w:r>
            <w:r w:rsidR="00CF11AA" w:rsidRPr="006752BC">
              <w:rPr>
                <w:sz w:val="20"/>
                <w:szCs w:val="20"/>
              </w:rPr>
              <w:t xml:space="preserve"> </w:t>
            </w:r>
          </w:p>
        </w:tc>
        <w:tc>
          <w:tcPr>
            <w:tcW w:w="3685" w:type="dxa"/>
          </w:tcPr>
          <w:p w14:paraId="0529D453" w14:textId="77777777" w:rsidR="00CF11AA" w:rsidRPr="006948DB" w:rsidRDefault="00743562" w:rsidP="00CF11AA">
            <w:pPr>
              <w:rPr>
                <w:color w:val="006C86" w:themeColor="text2" w:themeShade="BF"/>
                <w:sz w:val="20"/>
                <w:szCs w:val="20"/>
                <w:u w:val="single"/>
              </w:rPr>
            </w:pPr>
            <w:hyperlink r:id="rId26" w:history="1">
              <w:r w:rsidR="001820E6" w:rsidRPr="006948DB">
                <w:rPr>
                  <w:rStyle w:val="Hyperlink"/>
                  <w:color w:val="006C86" w:themeColor="text2" w:themeShade="BF"/>
                  <w:sz w:val="20"/>
                  <w:szCs w:val="20"/>
                </w:rPr>
                <w:t>wasteandrecycling@mmu.ac.uk</w:t>
              </w:r>
            </w:hyperlink>
          </w:p>
        </w:tc>
      </w:tr>
      <w:tr w:rsidR="006948DB" w14:paraId="79573A7C" w14:textId="77777777" w:rsidTr="001820E6">
        <w:tc>
          <w:tcPr>
            <w:tcW w:w="2122" w:type="dxa"/>
          </w:tcPr>
          <w:p w14:paraId="76501861" w14:textId="6CE7354E" w:rsidR="006948DB" w:rsidRPr="006752BC" w:rsidRDefault="006948DB" w:rsidP="00CF11AA">
            <w:pPr>
              <w:rPr>
                <w:b/>
                <w:sz w:val="20"/>
                <w:szCs w:val="20"/>
              </w:rPr>
            </w:pPr>
            <w:r>
              <w:rPr>
                <w:b/>
                <w:sz w:val="20"/>
                <w:szCs w:val="20"/>
              </w:rPr>
              <w:t>Sustainability Manger (Travel &amp; Waste)</w:t>
            </w:r>
            <w:r w:rsidRPr="006752BC">
              <w:rPr>
                <w:b/>
                <w:sz w:val="20"/>
                <w:szCs w:val="20"/>
              </w:rPr>
              <w:t xml:space="preserve"> contact details</w:t>
            </w:r>
          </w:p>
        </w:tc>
        <w:tc>
          <w:tcPr>
            <w:tcW w:w="3685" w:type="dxa"/>
          </w:tcPr>
          <w:p w14:paraId="79AF7BCA" w14:textId="601A142B" w:rsidR="006948DB" w:rsidRPr="006948DB" w:rsidRDefault="00743562" w:rsidP="00CF11AA">
            <w:pPr>
              <w:rPr>
                <w:color w:val="006C86" w:themeColor="text2" w:themeShade="BF"/>
                <w:sz w:val="20"/>
                <w:szCs w:val="20"/>
              </w:rPr>
            </w:pPr>
            <w:hyperlink r:id="rId27" w:history="1">
              <w:r w:rsidR="006948DB" w:rsidRPr="006948DB">
                <w:rPr>
                  <w:rStyle w:val="Hyperlink"/>
                  <w:color w:val="006C86" w:themeColor="text2" w:themeShade="BF"/>
                  <w:sz w:val="20"/>
                  <w:szCs w:val="20"/>
                </w:rPr>
                <w:t>environment@mmu.ac.uk</w:t>
              </w:r>
            </w:hyperlink>
            <w:r w:rsidR="006948DB" w:rsidRPr="006948DB">
              <w:rPr>
                <w:color w:val="006C86" w:themeColor="text2" w:themeShade="BF"/>
                <w:sz w:val="20"/>
                <w:szCs w:val="20"/>
              </w:rPr>
              <w:t xml:space="preserve"> </w:t>
            </w:r>
          </w:p>
          <w:p w14:paraId="79C44350" w14:textId="078933D1" w:rsidR="006948DB" w:rsidRPr="006948DB" w:rsidRDefault="00743562" w:rsidP="00CF11AA">
            <w:pPr>
              <w:rPr>
                <w:color w:val="006C86" w:themeColor="text2" w:themeShade="BF"/>
                <w:sz w:val="20"/>
                <w:szCs w:val="20"/>
              </w:rPr>
            </w:pPr>
            <w:hyperlink r:id="rId28" w:history="1">
              <w:r w:rsidR="006948DB" w:rsidRPr="006948DB">
                <w:rPr>
                  <w:rStyle w:val="Hyperlink"/>
                  <w:color w:val="006C86" w:themeColor="text2" w:themeShade="BF"/>
                  <w:sz w:val="20"/>
                  <w:szCs w:val="20"/>
                </w:rPr>
                <w:t>wasteandrecycling@mmu.ac.uk</w:t>
              </w:r>
            </w:hyperlink>
          </w:p>
        </w:tc>
      </w:tr>
    </w:tbl>
    <w:p w14:paraId="4C5DBFEF" w14:textId="77777777" w:rsidR="00CF11AA" w:rsidRDefault="00CF11AA" w:rsidP="001820E6">
      <w:pPr>
        <w:pStyle w:val="Heading1"/>
      </w:pPr>
      <w:bookmarkStart w:id="11" w:name="_Toc54095298"/>
      <w:r>
        <w:t>Building waste (projects)</w:t>
      </w:r>
      <w:bookmarkEnd w:id="11"/>
    </w:p>
    <w:p w14:paraId="43990293" w14:textId="77777777" w:rsidR="00CF11AA" w:rsidRPr="006A0CE6" w:rsidRDefault="00CF11AA" w:rsidP="00CF11AA">
      <w:pPr>
        <w:rPr>
          <w:sz w:val="20"/>
          <w:szCs w:val="20"/>
        </w:rPr>
      </w:pPr>
      <w:r>
        <w:rPr>
          <w:sz w:val="20"/>
          <w:szCs w:val="20"/>
        </w:rPr>
        <w:t>B</w:t>
      </w:r>
      <w:r w:rsidRPr="006A0CE6">
        <w:rPr>
          <w:sz w:val="20"/>
          <w:szCs w:val="20"/>
        </w:rPr>
        <w:t xml:space="preserve">uilding waste </w:t>
      </w:r>
      <w:r>
        <w:rPr>
          <w:sz w:val="20"/>
          <w:szCs w:val="20"/>
        </w:rPr>
        <w:t xml:space="preserve">(recyclable and non-recyclable) </w:t>
      </w:r>
      <w:r w:rsidRPr="006A0CE6">
        <w:rPr>
          <w:sz w:val="20"/>
          <w:szCs w:val="20"/>
        </w:rPr>
        <w:t>is generated at</w:t>
      </w:r>
      <w:r>
        <w:rPr>
          <w:sz w:val="20"/>
          <w:szCs w:val="20"/>
        </w:rPr>
        <w:t xml:space="preserve"> Manchester Met</w:t>
      </w:r>
      <w:r w:rsidRPr="006A0CE6">
        <w:rPr>
          <w:sz w:val="20"/>
          <w:szCs w:val="20"/>
        </w:rPr>
        <w:t xml:space="preserve"> through major capital development projects (defined as value over £3</w:t>
      </w:r>
      <w:r>
        <w:rPr>
          <w:sz w:val="20"/>
          <w:szCs w:val="20"/>
        </w:rPr>
        <w:t>,</w:t>
      </w:r>
      <w:r w:rsidRPr="006A0CE6">
        <w:rPr>
          <w:sz w:val="20"/>
          <w:szCs w:val="20"/>
        </w:rPr>
        <w:t>00K) and space improvement/refurbishment works projects (defined as value under £3</w:t>
      </w:r>
      <w:r>
        <w:rPr>
          <w:sz w:val="20"/>
          <w:szCs w:val="20"/>
        </w:rPr>
        <w:t>,</w:t>
      </w:r>
      <w:r w:rsidRPr="006A0CE6">
        <w:rPr>
          <w:sz w:val="20"/>
          <w:szCs w:val="20"/>
        </w:rPr>
        <w:t>00K).</w:t>
      </w:r>
    </w:p>
    <w:p w14:paraId="60049791" w14:textId="77777777" w:rsidR="00CF11AA" w:rsidRDefault="00CF11AA" w:rsidP="00CF11AA">
      <w:pPr>
        <w:rPr>
          <w:sz w:val="20"/>
          <w:szCs w:val="20"/>
        </w:rPr>
      </w:pPr>
      <w:r>
        <w:rPr>
          <w:sz w:val="20"/>
          <w:szCs w:val="20"/>
        </w:rPr>
        <w:t>For each project, there will be one or more external contractors, managed by one Project Manager. As such, the following section details the responsibilities for Project Managers and external contractors.</w:t>
      </w:r>
    </w:p>
    <w:p w14:paraId="2B379189" w14:textId="77777777" w:rsidR="00CF11AA" w:rsidRPr="00E809B5" w:rsidRDefault="00CF11AA" w:rsidP="00CF11AA">
      <w:pPr>
        <w:rPr>
          <w:sz w:val="20"/>
          <w:szCs w:val="20"/>
        </w:rPr>
      </w:pPr>
      <w:r w:rsidRPr="00E809B5">
        <w:rPr>
          <w:sz w:val="20"/>
          <w:szCs w:val="20"/>
        </w:rPr>
        <w:t xml:space="preserve">Project Managers should include </w:t>
      </w:r>
      <w:proofErr w:type="gramStart"/>
      <w:r w:rsidRPr="00E809B5">
        <w:rPr>
          <w:sz w:val="20"/>
          <w:szCs w:val="20"/>
        </w:rPr>
        <w:t>all of</w:t>
      </w:r>
      <w:proofErr w:type="gramEnd"/>
      <w:r w:rsidRPr="00E809B5">
        <w:rPr>
          <w:sz w:val="20"/>
          <w:szCs w:val="20"/>
        </w:rPr>
        <w:t xml:space="preserve"> this information</w:t>
      </w:r>
      <w:r>
        <w:rPr>
          <w:sz w:val="20"/>
          <w:szCs w:val="20"/>
        </w:rPr>
        <w:t xml:space="preserve"> </w:t>
      </w:r>
      <w:r w:rsidRPr="00E809B5">
        <w:rPr>
          <w:sz w:val="20"/>
          <w:szCs w:val="20"/>
        </w:rPr>
        <w:t xml:space="preserve">in project tender documentation. </w:t>
      </w:r>
    </w:p>
    <w:p w14:paraId="0DD6F1EA" w14:textId="77777777" w:rsidR="00CF11AA" w:rsidRDefault="00CF11AA" w:rsidP="001820E6">
      <w:pPr>
        <w:spacing w:after="0" w:line="240" w:lineRule="auto"/>
        <w:rPr>
          <w:sz w:val="20"/>
          <w:szCs w:val="20"/>
        </w:rPr>
      </w:pPr>
      <w:r w:rsidRPr="00CF11AA">
        <w:rPr>
          <w:b/>
          <w:sz w:val="20"/>
          <w:szCs w:val="20"/>
        </w:rPr>
        <w:t>Site Waste Management Plan (SWMP) for major capital development project, over £300K only</w:t>
      </w:r>
      <w:r w:rsidR="0096553F">
        <w:rPr>
          <w:b/>
          <w:sz w:val="20"/>
          <w:szCs w:val="20"/>
        </w:rPr>
        <w:t>:</w:t>
      </w:r>
      <w:r w:rsidRPr="00CF11AA">
        <w:rPr>
          <w:sz w:val="20"/>
          <w:szCs w:val="20"/>
        </w:rPr>
        <w:t xml:space="preserve"> </w:t>
      </w:r>
    </w:p>
    <w:p w14:paraId="0A0B59E1" w14:textId="77777777" w:rsidR="00CF11AA" w:rsidRPr="00CF11AA" w:rsidRDefault="00CF11AA" w:rsidP="001820E6">
      <w:pPr>
        <w:spacing w:after="0" w:line="240" w:lineRule="auto"/>
        <w:rPr>
          <w:sz w:val="20"/>
          <w:szCs w:val="20"/>
        </w:rPr>
      </w:pPr>
      <w:r w:rsidRPr="00CF11AA">
        <w:rPr>
          <w:sz w:val="20"/>
          <w:szCs w:val="20"/>
        </w:rPr>
        <w:t>The contractor must provide a Site Waste Management Plan (SWMP) to the Project Manager, which must include:</w:t>
      </w:r>
    </w:p>
    <w:p w14:paraId="7083C53B" w14:textId="77777777" w:rsidR="00CF11AA" w:rsidRPr="0096553F" w:rsidRDefault="00CF11AA" w:rsidP="0096553F">
      <w:pPr>
        <w:pStyle w:val="ListParagraph"/>
        <w:numPr>
          <w:ilvl w:val="0"/>
          <w:numId w:val="20"/>
        </w:numPr>
        <w:spacing w:after="0" w:line="240" w:lineRule="auto"/>
        <w:rPr>
          <w:sz w:val="20"/>
          <w:szCs w:val="20"/>
        </w:rPr>
      </w:pPr>
      <w:r w:rsidRPr="0096553F">
        <w:rPr>
          <w:sz w:val="20"/>
          <w:szCs w:val="20"/>
        </w:rPr>
        <w:t>Estimations regards waste and recycling generated prior to work starting</w:t>
      </w:r>
    </w:p>
    <w:p w14:paraId="0A3266FE" w14:textId="77777777" w:rsidR="00CF11AA" w:rsidRPr="0096553F" w:rsidRDefault="00CF11AA" w:rsidP="0096553F">
      <w:pPr>
        <w:pStyle w:val="ListParagraph"/>
        <w:numPr>
          <w:ilvl w:val="0"/>
          <w:numId w:val="20"/>
        </w:numPr>
        <w:spacing w:after="0" w:line="240" w:lineRule="auto"/>
        <w:rPr>
          <w:sz w:val="20"/>
          <w:szCs w:val="20"/>
        </w:rPr>
      </w:pPr>
      <w:r w:rsidRPr="0096553F">
        <w:rPr>
          <w:sz w:val="20"/>
          <w:szCs w:val="20"/>
        </w:rPr>
        <w:t>Information about how waste will be handled on site to avoid damage to the environment</w:t>
      </w:r>
    </w:p>
    <w:p w14:paraId="4AA5C9CE" w14:textId="77777777" w:rsidR="00CF11AA" w:rsidRPr="0096553F" w:rsidRDefault="00CF11AA" w:rsidP="0096553F">
      <w:pPr>
        <w:pStyle w:val="ListParagraph"/>
        <w:numPr>
          <w:ilvl w:val="0"/>
          <w:numId w:val="20"/>
        </w:numPr>
        <w:spacing w:after="0" w:line="240" w:lineRule="auto"/>
        <w:rPr>
          <w:sz w:val="20"/>
          <w:szCs w:val="20"/>
        </w:rPr>
      </w:pPr>
      <w:r w:rsidRPr="0096553F">
        <w:rPr>
          <w:sz w:val="20"/>
          <w:szCs w:val="20"/>
        </w:rPr>
        <w:t>Information about intended disposal destinations</w:t>
      </w:r>
    </w:p>
    <w:p w14:paraId="553BD221" w14:textId="77777777" w:rsidR="00CF11AA" w:rsidRPr="00CF11AA" w:rsidRDefault="00CF11AA" w:rsidP="001820E6">
      <w:pPr>
        <w:pStyle w:val="ListParagraph"/>
        <w:spacing w:after="0" w:line="240" w:lineRule="auto"/>
        <w:rPr>
          <w:sz w:val="20"/>
          <w:szCs w:val="20"/>
        </w:rPr>
      </w:pPr>
    </w:p>
    <w:p w14:paraId="72F92436" w14:textId="77777777" w:rsidR="00CF11AA" w:rsidRDefault="00CF11AA" w:rsidP="001820E6">
      <w:pPr>
        <w:spacing w:after="0" w:line="240" w:lineRule="auto"/>
        <w:rPr>
          <w:b/>
          <w:sz w:val="20"/>
          <w:szCs w:val="20"/>
        </w:rPr>
      </w:pPr>
      <w:r w:rsidRPr="00CF11AA">
        <w:rPr>
          <w:b/>
          <w:sz w:val="20"/>
          <w:szCs w:val="20"/>
        </w:rPr>
        <w:t>Waste hierarchy, SKA and BREEAM</w:t>
      </w:r>
      <w:r w:rsidR="0096553F">
        <w:rPr>
          <w:b/>
          <w:sz w:val="20"/>
          <w:szCs w:val="20"/>
        </w:rPr>
        <w:t>:</w:t>
      </w:r>
    </w:p>
    <w:p w14:paraId="5AEF1EDB" w14:textId="77777777" w:rsidR="00CF11AA" w:rsidRPr="00CF11AA" w:rsidRDefault="00CF11AA" w:rsidP="001820E6">
      <w:pPr>
        <w:spacing w:after="0" w:line="240" w:lineRule="auto"/>
        <w:rPr>
          <w:sz w:val="20"/>
          <w:szCs w:val="20"/>
        </w:rPr>
      </w:pPr>
      <w:r w:rsidRPr="00CF11AA">
        <w:rPr>
          <w:sz w:val="20"/>
          <w:szCs w:val="20"/>
        </w:rPr>
        <w:t xml:space="preserve">Contractors must apply the waste hierarchy all activity at Manchester Met to ensure as much waste as possible is prevented and where waste is unavoidable, that it is reused or recycled. It should also be noted that </w:t>
      </w:r>
      <w:r w:rsidRPr="00CF11AA">
        <w:rPr>
          <w:sz w:val="20"/>
          <w:szCs w:val="20"/>
        </w:rPr>
        <w:lastRenderedPageBreak/>
        <w:t xml:space="preserve">the environmental building standards SKA and BREEAM apply to some projects within this category and these standards include the requirement to apply the waste hierarchy.  </w:t>
      </w:r>
    </w:p>
    <w:p w14:paraId="227F9F7C" w14:textId="77777777" w:rsidR="001820E6" w:rsidRDefault="001820E6" w:rsidP="001820E6">
      <w:pPr>
        <w:spacing w:after="0" w:line="240" w:lineRule="auto"/>
        <w:rPr>
          <w:b/>
          <w:sz w:val="20"/>
          <w:szCs w:val="20"/>
        </w:rPr>
      </w:pPr>
    </w:p>
    <w:p w14:paraId="15162F6B" w14:textId="77777777" w:rsidR="00CF11AA" w:rsidRDefault="00CF11AA" w:rsidP="001820E6">
      <w:pPr>
        <w:spacing w:after="0" w:line="240" w:lineRule="auto"/>
        <w:rPr>
          <w:b/>
          <w:sz w:val="20"/>
          <w:szCs w:val="20"/>
        </w:rPr>
      </w:pPr>
      <w:r w:rsidRPr="00CF11AA">
        <w:rPr>
          <w:b/>
          <w:sz w:val="20"/>
          <w:szCs w:val="20"/>
        </w:rPr>
        <w:t>Landfill</w:t>
      </w:r>
      <w:r w:rsidR="0096553F">
        <w:rPr>
          <w:b/>
          <w:sz w:val="20"/>
          <w:szCs w:val="20"/>
        </w:rPr>
        <w:t>:</w:t>
      </w:r>
    </w:p>
    <w:p w14:paraId="0F25C768" w14:textId="545436A1" w:rsidR="00CF11AA" w:rsidRPr="001820E6" w:rsidRDefault="00CF11AA" w:rsidP="001820E6">
      <w:pPr>
        <w:spacing w:after="0" w:line="240" w:lineRule="auto"/>
        <w:rPr>
          <w:sz w:val="20"/>
          <w:szCs w:val="20"/>
        </w:rPr>
      </w:pPr>
      <w:r w:rsidRPr="00CF11AA">
        <w:rPr>
          <w:sz w:val="20"/>
          <w:szCs w:val="20"/>
        </w:rPr>
        <w:t xml:space="preserve">Direct landfilling of Manchester Met waste is not permitted unless this is the only legal option for the waste and/or prior agreement has been sought with the </w:t>
      </w:r>
      <w:r w:rsidR="00F57550">
        <w:rPr>
          <w:sz w:val="20"/>
          <w:szCs w:val="20"/>
        </w:rPr>
        <w:t>Sustainability Manager (Travel &amp; Waste)</w:t>
      </w:r>
      <w:r w:rsidRPr="00CF11AA">
        <w:rPr>
          <w:sz w:val="20"/>
          <w:szCs w:val="20"/>
        </w:rPr>
        <w:t>.</w:t>
      </w:r>
    </w:p>
    <w:p w14:paraId="375FA8B7" w14:textId="77777777" w:rsidR="00CF11AA" w:rsidRDefault="00CF11AA" w:rsidP="001820E6">
      <w:pPr>
        <w:spacing w:after="0" w:line="240" w:lineRule="auto"/>
        <w:rPr>
          <w:b/>
          <w:sz w:val="20"/>
          <w:szCs w:val="20"/>
        </w:rPr>
      </w:pPr>
    </w:p>
    <w:p w14:paraId="6BD83657" w14:textId="77777777" w:rsidR="00CF11AA" w:rsidRDefault="00CF11AA" w:rsidP="001820E6">
      <w:pPr>
        <w:spacing w:after="0" w:line="240" w:lineRule="auto"/>
        <w:rPr>
          <w:b/>
          <w:sz w:val="20"/>
          <w:szCs w:val="20"/>
        </w:rPr>
      </w:pPr>
      <w:r w:rsidRPr="00CF11AA">
        <w:rPr>
          <w:b/>
          <w:sz w:val="20"/>
          <w:szCs w:val="20"/>
        </w:rPr>
        <w:t>Waste Carriers Licences</w:t>
      </w:r>
      <w:r w:rsidR="0096553F">
        <w:rPr>
          <w:b/>
          <w:sz w:val="20"/>
          <w:szCs w:val="20"/>
        </w:rPr>
        <w:t>:</w:t>
      </w:r>
    </w:p>
    <w:p w14:paraId="60A99AD8" w14:textId="20E46C31" w:rsidR="00CF11AA" w:rsidRPr="00CF11AA" w:rsidRDefault="00CF11AA" w:rsidP="001820E6">
      <w:pPr>
        <w:spacing w:after="0" w:line="240" w:lineRule="auto"/>
        <w:rPr>
          <w:b/>
          <w:sz w:val="20"/>
          <w:szCs w:val="20"/>
        </w:rPr>
      </w:pPr>
      <w:r w:rsidRPr="00CF11AA">
        <w:rPr>
          <w:sz w:val="20"/>
          <w:szCs w:val="20"/>
        </w:rPr>
        <w:t>Contractors must provide valid Waste Carriers Licences to their Project Manager, for waste taken off-site from Manchester Met</w:t>
      </w:r>
      <w:r w:rsidR="00CC5DDB">
        <w:rPr>
          <w:sz w:val="20"/>
          <w:szCs w:val="20"/>
        </w:rPr>
        <w:t>.</w:t>
      </w:r>
    </w:p>
    <w:p w14:paraId="65A63864" w14:textId="77777777" w:rsidR="00CF11AA" w:rsidRDefault="00CF11AA" w:rsidP="001820E6">
      <w:pPr>
        <w:spacing w:after="0" w:line="240" w:lineRule="auto"/>
        <w:rPr>
          <w:b/>
          <w:sz w:val="20"/>
          <w:szCs w:val="20"/>
        </w:rPr>
      </w:pPr>
    </w:p>
    <w:p w14:paraId="34CE520F" w14:textId="77777777" w:rsidR="00CF11AA" w:rsidRDefault="00CF11AA" w:rsidP="001820E6">
      <w:pPr>
        <w:spacing w:after="0" w:line="240" w:lineRule="auto"/>
        <w:rPr>
          <w:b/>
          <w:sz w:val="20"/>
          <w:szCs w:val="20"/>
        </w:rPr>
      </w:pPr>
      <w:r w:rsidRPr="00CF11AA">
        <w:rPr>
          <w:b/>
          <w:sz w:val="20"/>
          <w:szCs w:val="20"/>
        </w:rPr>
        <w:t>Environmental permits for waste destinations</w:t>
      </w:r>
      <w:r w:rsidR="0096553F">
        <w:rPr>
          <w:b/>
          <w:sz w:val="20"/>
          <w:szCs w:val="20"/>
        </w:rPr>
        <w:t>:</w:t>
      </w:r>
    </w:p>
    <w:p w14:paraId="6A2EDB58" w14:textId="77777777" w:rsidR="00CF11AA" w:rsidRDefault="00CF11AA" w:rsidP="001820E6">
      <w:pPr>
        <w:spacing w:after="0" w:line="240" w:lineRule="auto"/>
        <w:rPr>
          <w:sz w:val="20"/>
          <w:szCs w:val="20"/>
        </w:rPr>
      </w:pPr>
      <w:r w:rsidRPr="00CF11AA">
        <w:rPr>
          <w:sz w:val="20"/>
          <w:szCs w:val="20"/>
        </w:rPr>
        <w:t xml:space="preserve">Contractors must provide details of all Manchester Met waste destination sites as well as copies of valid environmental permits to their Project Manager. </w:t>
      </w:r>
    </w:p>
    <w:p w14:paraId="22A1AD44" w14:textId="77777777" w:rsidR="00BF6517" w:rsidRPr="00CF11AA" w:rsidRDefault="00BF6517" w:rsidP="001820E6">
      <w:pPr>
        <w:spacing w:after="0" w:line="240" w:lineRule="auto"/>
        <w:rPr>
          <w:sz w:val="20"/>
          <w:szCs w:val="20"/>
        </w:rPr>
      </w:pPr>
    </w:p>
    <w:p w14:paraId="2F80CB91" w14:textId="77777777" w:rsidR="00BF6517" w:rsidRDefault="00CF11AA" w:rsidP="001820E6">
      <w:pPr>
        <w:spacing w:after="0" w:line="240" w:lineRule="auto"/>
        <w:rPr>
          <w:b/>
          <w:sz w:val="20"/>
          <w:szCs w:val="20"/>
        </w:rPr>
      </w:pPr>
      <w:r w:rsidRPr="00BF6517">
        <w:rPr>
          <w:b/>
          <w:sz w:val="20"/>
          <w:szCs w:val="20"/>
        </w:rPr>
        <w:t>Waste Transfer Notes and Hazardous Waste Consignment Notes</w:t>
      </w:r>
      <w:r w:rsidR="0096553F">
        <w:rPr>
          <w:b/>
          <w:sz w:val="20"/>
          <w:szCs w:val="20"/>
        </w:rPr>
        <w:t>:</w:t>
      </w:r>
    </w:p>
    <w:p w14:paraId="7B0E468D" w14:textId="7281B413" w:rsidR="00CF11AA" w:rsidRDefault="00CF11AA" w:rsidP="001820E6">
      <w:pPr>
        <w:spacing w:after="0" w:line="240" w:lineRule="auto"/>
        <w:rPr>
          <w:b/>
          <w:sz w:val="20"/>
          <w:szCs w:val="20"/>
        </w:rPr>
      </w:pPr>
      <w:r w:rsidRPr="00BF6517">
        <w:rPr>
          <w:sz w:val="20"/>
          <w:szCs w:val="20"/>
        </w:rPr>
        <w:t xml:space="preserve">Contractors must ensure all movements of waste are monitored throughout the project, provide copies of all Waste Transfer Notes and Hazardous Waste Consignment Notes to the Project Manager and retain on file for three years after the project is complete. This paperwork may be checked at any point during the project or up to three years after by their Project Manager, Manchester Met’s </w:t>
      </w:r>
      <w:r w:rsidR="000A39EA">
        <w:rPr>
          <w:sz w:val="20"/>
          <w:szCs w:val="20"/>
        </w:rPr>
        <w:t>Sustainability Manager</w:t>
      </w:r>
      <w:r w:rsidRPr="00BF6517">
        <w:rPr>
          <w:sz w:val="20"/>
          <w:szCs w:val="20"/>
        </w:rPr>
        <w:t>, internal or external ISO14001 auditor.</w:t>
      </w:r>
      <w:r w:rsidRPr="00BF6517">
        <w:rPr>
          <w:b/>
          <w:sz w:val="20"/>
          <w:szCs w:val="20"/>
        </w:rPr>
        <w:t xml:space="preserve">  </w:t>
      </w:r>
    </w:p>
    <w:p w14:paraId="6DB576FF" w14:textId="77777777" w:rsidR="00BF6517" w:rsidRPr="00BF6517" w:rsidRDefault="00BF6517" w:rsidP="001820E6">
      <w:pPr>
        <w:spacing w:after="0" w:line="240" w:lineRule="auto"/>
        <w:rPr>
          <w:color w:val="FF0000"/>
          <w:sz w:val="20"/>
          <w:szCs w:val="20"/>
        </w:rPr>
      </w:pPr>
    </w:p>
    <w:p w14:paraId="65A30481" w14:textId="77777777" w:rsidR="00BF6517" w:rsidRDefault="00CF11AA" w:rsidP="001820E6">
      <w:pPr>
        <w:spacing w:after="0" w:line="240" w:lineRule="auto"/>
        <w:rPr>
          <w:b/>
          <w:sz w:val="20"/>
          <w:szCs w:val="20"/>
        </w:rPr>
      </w:pPr>
      <w:r w:rsidRPr="00BF6517">
        <w:rPr>
          <w:b/>
          <w:sz w:val="20"/>
          <w:szCs w:val="20"/>
        </w:rPr>
        <w:t>Data</w:t>
      </w:r>
      <w:r w:rsidR="0096553F">
        <w:rPr>
          <w:b/>
          <w:sz w:val="20"/>
          <w:szCs w:val="20"/>
        </w:rPr>
        <w:t>:</w:t>
      </w:r>
    </w:p>
    <w:p w14:paraId="39F0AA0C" w14:textId="77777777" w:rsidR="00CF11AA" w:rsidRPr="00BF6517" w:rsidRDefault="00CF11AA" w:rsidP="001820E6">
      <w:pPr>
        <w:spacing w:after="0" w:line="240" w:lineRule="auto"/>
        <w:rPr>
          <w:rFonts w:cstheme="minorHAnsi"/>
          <w:b/>
          <w:sz w:val="20"/>
          <w:szCs w:val="20"/>
        </w:rPr>
      </w:pPr>
      <w:r w:rsidRPr="00BF6517">
        <w:rPr>
          <w:sz w:val="20"/>
          <w:szCs w:val="20"/>
        </w:rPr>
        <w:t>Contractors must provide data to their Project Manager as outlined with the structure and timeframe outline at Table 1.</w:t>
      </w:r>
    </w:p>
    <w:p w14:paraId="60B85863" w14:textId="77777777" w:rsidR="00CF11AA" w:rsidRPr="00266D16" w:rsidRDefault="00CF11AA" w:rsidP="001820E6">
      <w:pPr>
        <w:pStyle w:val="ListParagraph"/>
        <w:spacing w:after="0" w:line="240" w:lineRule="auto"/>
        <w:rPr>
          <w:rFonts w:cstheme="minorHAnsi"/>
          <w:b/>
          <w:sz w:val="20"/>
          <w:szCs w:val="20"/>
        </w:rPr>
      </w:pPr>
    </w:p>
    <w:p w14:paraId="1B23B97D" w14:textId="77777777" w:rsidR="00CF11AA" w:rsidRDefault="00CF11AA" w:rsidP="001820E6">
      <w:pPr>
        <w:spacing w:after="0" w:line="240" w:lineRule="auto"/>
        <w:rPr>
          <w:rFonts w:cstheme="minorHAnsi"/>
          <w:b/>
          <w:sz w:val="20"/>
          <w:szCs w:val="20"/>
        </w:rPr>
      </w:pPr>
      <w:r>
        <w:rPr>
          <w:rFonts w:cstheme="minorHAnsi"/>
          <w:b/>
          <w:sz w:val="20"/>
          <w:szCs w:val="20"/>
        </w:rPr>
        <w:t>Once on site, contractor must adhere to the following:</w:t>
      </w:r>
    </w:p>
    <w:p w14:paraId="448FBCFD" w14:textId="77777777" w:rsidR="00CF11AA" w:rsidRPr="00BF6517" w:rsidRDefault="00CF11AA" w:rsidP="001820E6">
      <w:pPr>
        <w:pStyle w:val="ListParagraph"/>
        <w:numPr>
          <w:ilvl w:val="0"/>
          <w:numId w:val="18"/>
        </w:numPr>
        <w:spacing w:after="0" w:line="240" w:lineRule="auto"/>
        <w:rPr>
          <w:sz w:val="20"/>
          <w:szCs w:val="20"/>
        </w:rPr>
      </w:pPr>
      <w:r w:rsidRPr="00BF6517">
        <w:rPr>
          <w:sz w:val="20"/>
          <w:szCs w:val="20"/>
        </w:rPr>
        <w:t>Skip locations must be agreed with Project Manager or site contact prior to delivery.</w:t>
      </w:r>
    </w:p>
    <w:p w14:paraId="595201D0" w14:textId="77777777" w:rsidR="00CF11AA" w:rsidRPr="00BF6517" w:rsidRDefault="00CF11AA" w:rsidP="001820E6">
      <w:pPr>
        <w:pStyle w:val="ListParagraph"/>
        <w:numPr>
          <w:ilvl w:val="0"/>
          <w:numId w:val="18"/>
        </w:numPr>
        <w:spacing w:after="0" w:line="240" w:lineRule="auto"/>
        <w:rPr>
          <w:sz w:val="20"/>
          <w:szCs w:val="20"/>
        </w:rPr>
      </w:pPr>
      <w:r w:rsidRPr="00BF6517">
        <w:rPr>
          <w:sz w:val="20"/>
          <w:szCs w:val="20"/>
        </w:rPr>
        <w:t>Delivery and removal of skips is subject to site specific restrictions (</w:t>
      </w:r>
      <w:proofErr w:type="gramStart"/>
      <w:r w:rsidRPr="00BF6517">
        <w:rPr>
          <w:sz w:val="20"/>
          <w:szCs w:val="20"/>
        </w:rPr>
        <w:t>e.g.</w:t>
      </w:r>
      <w:proofErr w:type="gramEnd"/>
      <w:r w:rsidRPr="00BF6517">
        <w:rPr>
          <w:sz w:val="20"/>
          <w:szCs w:val="20"/>
        </w:rPr>
        <w:t xml:space="preserve"> across most of All Saints campus skips must be delivered and removed before 8:30am. At 6GMS and Birley Fields, it is between 7:30am and 8:00pm Monday to Saturday only, with no deliveries/waste collections on Sundays/Bank Holidays). Contractors should check site restrictions with the Project Manager before </w:t>
      </w:r>
      <w:proofErr w:type="gramStart"/>
      <w:r w:rsidRPr="00BF6517">
        <w:rPr>
          <w:sz w:val="20"/>
          <w:szCs w:val="20"/>
        </w:rPr>
        <w:t>making arrangements</w:t>
      </w:r>
      <w:proofErr w:type="gramEnd"/>
      <w:r w:rsidRPr="00BF6517">
        <w:rPr>
          <w:sz w:val="20"/>
          <w:szCs w:val="20"/>
        </w:rPr>
        <w:t>.</w:t>
      </w:r>
    </w:p>
    <w:p w14:paraId="3A1C627A" w14:textId="77777777" w:rsidR="00CF11AA" w:rsidRPr="00BF6517" w:rsidRDefault="00CF11AA" w:rsidP="001820E6">
      <w:pPr>
        <w:pStyle w:val="ListParagraph"/>
        <w:numPr>
          <w:ilvl w:val="0"/>
          <w:numId w:val="18"/>
        </w:numPr>
        <w:spacing w:after="0" w:line="240" w:lineRule="auto"/>
        <w:rPr>
          <w:sz w:val="20"/>
          <w:szCs w:val="20"/>
        </w:rPr>
      </w:pPr>
      <w:r w:rsidRPr="00BF6517">
        <w:rPr>
          <w:sz w:val="20"/>
          <w:szCs w:val="20"/>
        </w:rPr>
        <w:t>All skips must be secured (</w:t>
      </w:r>
      <w:proofErr w:type="gramStart"/>
      <w:r w:rsidRPr="00BF6517">
        <w:rPr>
          <w:sz w:val="20"/>
          <w:szCs w:val="20"/>
        </w:rPr>
        <w:t>e.g.</w:t>
      </w:r>
      <w:proofErr w:type="gramEnd"/>
      <w:r w:rsidRPr="00BF6517">
        <w:rPr>
          <w:sz w:val="20"/>
          <w:szCs w:val="20"/>
        </w:rPr>
        <w:t xml:space="preserve"> in a compound or locked).</w:t>
      </w:r>
    </w:p>
    <w:p w14:paraId="6DFABAF5" w14:textId="77777777" w:rsidR="00CF11AA" w:rsidRPr="00BF6517" w:rsidRDefault="00CF11AA" w:rsidP="001820E6">
      <w:pPr>
        <w:pStyle w:val="ListParagraph"/>
        <w:numPr>
          <w:ilvl w:val="0"/>
          <w:numId w:val="18"/>
        </w:numPr>
        <w:spacing w:after="0" w:line="240" w:lineRule="auto"/>
        <w:rPr>
          <w:sz w:val="20"/>
          <w:szCs w:val="20"/>
        </w:rPr>
      </w:pPr>
      <w:r w:rsidRPr="00BF6517">
        <w:rPr>
          <w:sz w:val="20"/>
          <w:szCs w:val="20"/>
        </w:rPr>
        <w:t>Hazardous waste must not be mixed with non-hazardous waste.</w:t>
      </w:r>
    </w:p>
    <w:p w14:paraId="46E344A3" w14:textId="77777777" w:rsidR="00CF11AA" w:rsidRPr="00BF6517" w:rsidRDefault="00CF11AA" w:rsidP="001820E6">
      <w:pPr>
        <w:pStyle w:val="ListParagraph"/>
        <w:numPr>
          <w:ilvl w:val="0"/>
          <w:numId w:val="18"/>
        </w:numPr>
        <w:spacing w:after="0" w:line="240" w:lineRule="auto"/>
        <w:rPr>
          <w:sz w:val="20"/>
          <w:szCs w:val="20"/>
        </w:rPr>
      </w:pPr>
      <w:r w:rsidRPr="00BF6517">
        <w:rPr>
          <w:sz w:val="20"/>
          <w:szCs w:val="20"/>
        </w:rPr>
        <w:t xml:space="preserve">Plasterboard must not be mixed in with other wastes. It must be segregated on site and collected in its own separate skip and not mixed in with other hazardous and non-hazardous skip wastes.  </w:t>
      </w:r>
    </w:p>
    <w:p w14:paraId="17CCEFF8" w14:textId="77777777" w:rsidR="00CF11AA" w:rsidRPr="00BF6517" w:rsidRDefault="00CF11AA" w:rsidP="001820E6">
      <w:pPr>
        <w:pStyle w:val="ListParagraph"/>
        <w:numPr>
          <w:ilvl w:val="0"/>
          <w:numId w:val="18"/>
        </w:numPr>
        <w:spacing w:after="0" w:line="240" w:lineRule="auto"/>
        <w:rPr>
          <w:sz w:val="20"/>
          <w:szCs w:val="20"/>
        </w:rPr>
      </w:pPr>
      <w:r w:rsidRPr="00BF6517">
        <w:rPr>
          <w:sz w:val="20"/>
          <w:szCs w:val="20"/>
        </w:rPr>
        <w:t>The storage of loose bulk waste on campus is not permitted.</w:t>
      </w:r>
    </w:p>
    <w:p w14:paraId="2C1EACE6" w14:textId="77777777" w:rsidR="00CF11AA" w:rsidRPr="00BF6517" w:rsidRDefault="00CF11AA" w:rsidP="001820E6">
      <w:pPr>
        <w:pStyle w:val="ListParagraph"/>
        <w:numPr>
          <w:ilvl w:val="0"/>
          <w:numId w:val="18"/>
        </w:numPr>
        <w:spacing w:after="0" w:line="240" w:lineRule="auto"/>
        <w:rPr>
          <w:sz w:val="20"/>
          <w:szCs w:val="20"/>
        </w:rPr>
      </w:pPr>
      <w:r w:rsidRPr="00BF6517">
        <w:rPr>
          <w:sz w:val="20"/>
          <w:szCs w:val="20"/>
        </w:rPr>
        <w:t>All waste must be disposed of and removed off the University site.</w:t>
      </w:r>
    </w:p>
    <w:p w14:paraId="2FDBC90D" w14:textId="77777777" w:rsidR="00CF11AA" w:rsidRPr="00BF6517" w:rsidRDefault="00CF11AA" w:rsidP="001820E6">
      <w:pPr>
        <w:pStyle w:val="ListParagraph"/>
        <w:numPr>
          <w:ilvl w:val="0"/>
          <w:numId w:val="18"/>
        </w:numPr>
        <w:spacing w:after="0" w:line="240" w:lineRule="auto"/>
        <w:rPr>
          <w:sz w:val="20"/>
          <w:szCs w:val="20"/>
        </w:rPr>
      </w:pPr>
      <w:r w:rsidRPr="00BF6517">
        <w:rPr>
          <w:sz w:val="20"/>
          <w:szCs w:val="20"/>
        </w:rPr>
        <w:t>Under no circumstances may Manchester Met bins be used for the transport or disposal of contractor waste</w:t>
      </w:r>
    </w:p>
    <w:p w14:paraId="1DBCB4DE" w14:textId="77777777" w:rsidR="00CF11AA" w:rsidRPr="00BF6517" w:rsidRDefault="00CF11AA" w:rsidP="001820E6">
      <w:pPr>
        <w:pStyle w:val="ListParagraph"/>
        <w:numPr>
          <w:ilvl w:val="0"/>
          <w:numId w:val="18"/>
        </w:numPr>
        <w:spacing w:after="0" w:line="240" w:lineRule="auto"/>
        <w:rPr>
          <w:sz w:val="20"/>
          <w:szCs w:val="20"/>
        </w:rPr>
      </w:pPr>
      <w:r w:rsidRPr="00BF6517">
        <w:rPr>
          <w:sz w:val="20"/>
          <w:szCs w:val="20"/>
        </w:rPr>
        <w:t xml:space="preserve">When contractors need to transport waste from the location where it has been generated to their skip, they must use their own containers for transport. If contractors chose to use a bin to transport waste to their skip, they must ensure it is </w:t>
      </w:r>
      <w:proofErr w:type="gramStart"/>
      <w:r w:rsidRPr="00BF6517">
        <w:rPr>
          <w:sz w:val="20"/>
          <w:szCs w:val="20"/>
        </w:rPr>
        <w:t>stored within their compound at all times</w:t>
      </w:r>
      <w:proofErr w:type="gramEnd"/>
      <w:r w:rsidRPr="00BF6517">
        <w:rPr>
          <w:sz w:val="20"/>
          <w:szCs w:val="20"/>
        </w:rPr>
        <w:t xml:space="preserve">, breaks on and lid locked.  </w:t>
      </w:r>
    </w:p>
    <w:p w14:paraId="6B736484" w14:textId="77777777" w:rsidR="00CF11AA" w:rsidRDefault="00CF11AA" w:rsidP="001820E6">
      <w:pPr>
        <w:spacing w:after="0" w:line="240" w:lineRule="auto"/>
        <w:rPr>
          <w:sz w:val="20"/>
          <w:szCs w:val="20"/>
        </w:rPr>
      </w:pPr>
    </w:p>
    <w:p w14:paraId="44E3FAD0" w14:textId="77777777" w:rsidR="00BF6517" w:rsidRDefault="00CF11AA" w:rsidP="001820E6">
      <w:pPr>
        <w:spacing w:after="0" w:line="240" w:lineRule="auto"/>
        <w:rPr>
          <w:sz w:val="20"/>
          <w:szCs w:val="20"/>
        </w:rPr>
      </w:pPr>
      <w:r w:rsidRPr="003C676A">
        <w:rPr>
          <w:b/>
          <w:sz w:val="20"/>
          <w:szCs w:val="20"/>
        </w:rPr>
        <w:t>Data</w:t>
      </w:r>
      <w:r w:rsidR="0096553F">
        <w:rPr>
          <w:b/>
          <w:sz w:val="20"/>
          <w:szCs w:val="20"/>
        </w:rPr>
        <w:t xml:space="preserve">: </w:t>
      </w:r>
    </w:p>
    <w:p w14:paraId="7919D5E6" w14:textId="77777777" w:rsidR="0096553F" w:rsidRPr="003C676A" w:rsidRDefault="00CF11AA" w:rsidP="0096553F">
      <w:pPr>
        <w:rPr>
          <w:sz w:val="20"/>
          <w:szCs w:val="20"/>
        </w:rPr>
      </w:pPr>
      <w:r>
        <w:rPr>
          <w:sz w:val="20"/>
          <w:szCs w:val="20"/>
        </w:rPr>
        <w:t xml:space="preserve">Manchester Met </w:t>
      </w:r>
      <w:r w:rsidRPr="003C676A">
        <w:rPr>
          <w:sz w:val="20"/>
          <w:szCs w:val="20"/>
        </w:rPr>
        <w:t xml:space="preserve">reports all waste data and treatment type in accordance with statutory annual reporting (HESA) and ISO14001 requirements. As such, </w:t>
      </w:r>
      <w:r>
        <w:rPr>
          <w:sz w:val="20"/>
          <w:szCs w:val="20"/>
        </w:rPr>
        <w:t xml:space="preserve">for any waste generated between 1 August and 31 July, </w:t>
      </w:r>
      <w:r w:rsidRPr="003C676A">
        <w:rPr>
          <w:sz w:val="20"/>
          <w:szCs w:val="20"/>
        </w:rPr>
        <w:t xml:space="preserve">the following waste data must be submitted to Project Managers by contractors </w:t>
      </w:r>
      <w:r>
        <w:rPr>
          <w:sz w:val="20"/>
          <w:szCs w:val="20"/>
        </w:rPr>
        <w:t>by 31 August each year</w:t>
      </w:r>
      <w:r w:rsidRPr="003C676A">
        <w:rPr>
          <w:sz w:val="20"/>
          <w:szCs w:val="20"/>
        </w:rPr>
        <w:t>. If a project spans across two reporting years, data must be submitted separately for each reporting year.</w:t>
      </w:r>
    </w:p>
    <w:p w14:paraId="6F2FDEAC" w14:textId="77777777" w:rsidR="00CF11AA" w:rsidRPr="00BF6517" w:rsidRDefault="00CF11AA" w:rsidP="001820E6">
      <w:pPr>
        <w:pStyle w:val="ListParagraph"/>
        <w:numPr>
          <w:ilvl w:val="0"/>
          <w:numId w:val="19"/>
        </w:numPr>
        <w:spacing w:after="0" w:line="240" w:lineRule="auto"/>
        <w:rPr>
          <w:sz w:val="20"/>
          <w:szCs w:val="20"/>
        </w:rPr>
      </w:pPr>
      <w:r w:rsidRPr="00BF6517">
        <w:rPr>
          <w:sz w:val="20"/>
          <w:szCs w:val="20"/>
        </w:rPr>
        <w:t xml:space="preserve">Waste stream </w:t>
      </w:r>
      <w:r w:rsidRPr="00BF6517">
        <w:rPr>
          <w:sz w:val="20"/>
          <w:szCs w:val="20"/>
        </w:rPr>
        <w:tab/>
      </w:r>
    </w:p>
    <w:p w14:paraId="1A7E7216" w14:textId="77777777" w:rsidR="00CF11AA" w:rsidRPr="00BF6517" w:rsidRDefault="00CF11AA" w:rsidP="001820E6">
      <w:pPr>
        <w:pStyle w:val="ListParagraph"/>
        <w:numPr>
          <w:ilvl w:val="0"/>
          <w:numId w:val="19"/>
        </w:numPr>
        <w:spacing w:after="0" w:line="240" w:lineRule="auto"/>
        <w:rPr>
          <w:sz w:val="20"/>
          <w:szCs w:val="20"/>
        </w:rPr>
      </w:pPr>
      <w:r w:rsidRPr="00BF6517">
        <w:rPr>
          <w:sz w:val="20"/>
          <w:szCs w:val="20"/>
        </w:rPr>
        <w:t>Weight (tonnes/kilograms)</w:t>
      </w:r>
    </w:p>
    <w:p w14:paraId="7FEB645F" w14:textId="77777777" w:rsidR="00CF11AA" w:rsidRDefault="00CF11AA" w:rsidP="001820E6">
      <w:pPr>
        <w:pStyle w:val="ListParagraph"/>
        <w:numPr>
          <w:ilvl w:val="0"/>
          <w:numId w:val="19"/>
        </w:numPr>
        <w:spacing w:after="0" w:line="240" w:lineRule="auto"/>
        <w:rPr>
          <w:sz w:val="20"/>
          <w:szCs w:val="20"/>
        </w:rPr>
      </w:pPr>
      <w:r w:rsidRPr="00BF6517">
        <w:rPr>
          <w:sz w:val="20"/>
          <w:szCs w:val="20"/>
        </w:rPr>
        <w:t>Treatment Method as per Higher Education Statistics Agency (HESA) classifications.</w:t>
      </w:r>
    </w:p>
    <w:p w14:paraId="04767B10" w14:textId="77777777" w:rsidR="0096553F" w:rsidRDefault="0096553F" w:rsidP="00BF6517">
      <w:pPr>
        <w:spacing w:after="0" w:line="240" w:lineRule="auto"/>
        <w:rPr>
          <w:rFonts w:ascii="Calibri" w:eastAsia="Times New Roman" w:hAnsi="Calibri" w:cs="Times New Roman"/>
          <w:b/>
          <w:sz w:val="20"/>
          <w:szCs w:val="20"/>
          <w:lang w:eastAsia="en-GB"/>
        </w:rPr>
      </w:pPr>
    </w:p>
    <w:p w14:paraId="505BD3AD" w14:textId="77777777" w:rsidR="0096553F" w:rsidRDefault="0096553F" w:rsidP="00BF6517">
      <w:pPr>
        <w:spacing w:after="0" w:line="240" w:lineRule="auto"/>
        <w:rPr>
          <w:rFonts w:ascii="Calibri" w:eastAsia="Times New Roman" w:hAnsi="Calibri" w:cs="Times New Roman"/>
          <w:b/>
          <w:sz w:val="20"/>
          <w:szCs w:val="20"/>
          <w:lang w:eastAsia="en-GB"/>
        </w:rPr>
      </w:pPr>
    </w:p>
    <w:p w14:paraId="6DD47CE5" w14:textId="77777777" w:rsidR="00BF6517" w:rsidRPr="0096553F" w:rsidRDefault="00BF6517" w:rsidP="00BF6517">
      <w:pPr>
        <w:spacing w:after="0" w:line="240" w:lineRule="auto"/>
        <w:rPr>
          <w:rFonts w:ascii="Calibri" w:eastAsia="Times New Roman" w:hAnsi="Calibri" w:cs="Times New Roman"/>
          <w:bCs/>
          <w:sz w:val="20"/>
          <w:szCs w:val="20"/>
          <w:lang w:eastAsia="en-GB"/>
        </w:rPr>
      </w:pPr>
      <w:r w:rsidRPr="0096553F">
        <w:rPr>
          <w:rFonts w:ascii="Calibri" w:eastAsia="Times New Roman" w:hAnsi="Calibri" w:cs="Times New Roman"/>
          <w:bCs/>
          <w:sz w:val="20"/>
          <w:szCs w:val="20"/>
          <w:lang w:eastAsia="en-GB"/>
        </w:rPr>
        <w:t xml:space="preserve">Table 1: Waste &amp; Recycling </w:t>
      </w:r>
      <w:r w:rsidR="008F5E6D">
        <w:rPr>
          <w:rFonts w:ascii="Calibri" w:eastAsia="Times New Roman" w:hAnsi="Calibri" w:cs="Times New Roman"/>
          <w:bCs/>
          <w:sz w:val="20"/>
          <w:szCs w:val="20"/>
          <w:lang w:eastAsia="en-GB"/>
        </w:rPr>
        <w:t>t</w:t>
      </w:r>
      <w:r w:rsidRPr="0096553F">
        <w:rPr>
          <w:rFonts w:ascii="Calibri" w:eastAsia="Times New Roman" w:hAnsi="Calibri" w:cs="Times New Roman"/>
          <w:bCs/>
          <w:sz w:val="20"/>
          <w:szCs w:val="20"/>
          <w:lang w:eastAsia="en-GB"/>
        </w:rPr>
        <w:t xml:space="preserve">reatment </w:t>
      </w:r>
      <w:r w:rsidR="008F5E6D">
        <w:rPr>
          <w:rFonts w:ascii="Calibri" w:eastAsia="Times New Roman" w:hAnsi="Calibri" w:cs="Times New Roman"/>
          <w:bCs/>
          <w:sz w:val="20"/>
          <w:szCs w:val="20"/>
          <w:lang w:eastAsia="en-GB"/>
        </w:rPr>
        <w:t>m</w:t>
      </w:r>
      <w:r w:rsidRPr="0096553F">
        <w:rPr>
          <w:rFonts w:ascii="Calibri" w:eastAsia="Times New Roman" w:hAnsi="Calibri" w:cs="Times New Roman"/>
          <w:bCs/>
          <w:sz w:val="20"/>
          <w:szCs w:val="20"/>
          <w:lang w:eastAsia="en-GB"/>
        </w:rPr>
        <w:t>ethods</w:t>
      </w:r>
      <w:r w:rsidR="008F5E6D">
        <w:rPr>
          <w:rFonts w:ascii="Calibri" w:eastAsia="Times New Roman" w:hAnsi="Calibri" w:cs="Times New Roman"/>
          <w:bCs/>
          <w:sz w:val="20"/>
          <w:szCs w:val="20"/>
          <w:lang w:eastAsia="en-GB"/>
        </w:rPr>
        <w:t xml:space="preserve"> and tonnage</w:t>
      </w:r>
      <w:r w:rsidRPr="0096553F">
        <w:rPr>
          <w:rFonts w:ascii="Calibri" w:eastAsia="Times New Roman" w:hAnsi="Calibri" w:cs="Times New Roman"/>
          <w:bCs/>
          <w:sz w:val="20"/>
          <w:szCs w:val="20"/>
          <w:lang w:eastAsia="en-GB"/>
        </w:rPr>
        <w:t xml:space="preserve"> for </w:t>
      </w:r>
      <w:r w:rsidR="008F5E6D">
        <w:rPr>
          <w:rFonts w:ascii="Calibri" w:eastAsia="Times New Roman" w:hAnsi="Calibri" w:cs="Times New Roman"/>
          <w:bCs/>
          <w:sz w:val="20"/>
          <w:szCs w:val="20"/>
          <w:lang w:eastAsia="en-GB"/>
        </w:rPr>
        <w:t>building</w:t>
      </w:r>
      <w:r w:rsidRPr="0096553F">
        <w:rPr>
          <w:rFonts w:ascii="Calibri" w:eastAsia="Times New Roman" w:hAnsi="Calibri" w:cs="Times New Roman"/>
          <w:bCs/>
          <w:sz w:val="20"/>
          <w:szCs w:val="20"/>
          <w:lang w:eastAsia="en-GB"/>
        </w:rPr>
        <w:t xml:space="preserve"> waste generated at Manchester Met</w:t>
      </w:r>
    </w:p>
    <w:p w14:paraId="0BC8505C" w14:textId="77777777" w:rsidR="00BF6517" w:rsidRPr="00BF6517" w:rsidRDefault="00BF6517" w:rsidP="00BF6517">
      <w:pPr>
        <w:spacing w:after="0" w:line="240" w:lineRule="auto"/>
        <w:rPr>
          <w:rFonts w:ascii="Calibri" w:eastAsia="Times New Roman" w:hAnsi="Calibri" w:cs="Times New Roman"/>
          <w:b/>
          <w:sz w:val="20"/>
          <w:szCs w:val="20"/>
          <w:lang w:eastAsia="en-GB"/>
        </w:rPr>
      </w:pPr>
    </w:p>
    <w:tbl>
      <w:tblPr>
        <w:tblStyle w:val="TableGrid"/>
        <w:tblW w:w="0" w:type="auto"/>
        <w:tblLook w:val="04A0" w:firstRow="1" w:lastRow="0" w:firstColumn="1" w:lastColumn="0" w:noHBand="0" w:noVBand="1"/>
      </w:tblPr>
      <w:tblGrid>
        <w:gridCol w:w="1007"/>
        <w:gridCol w:w="1079"/>
        <w:gridCol w:w="1280"/>
        <w:gridCol w:w="1279"/>
        <w:gridCol w:w="1212"/>
        <w:gridCol w:w="1104"/>
        <w:gridCol w:w="1093"/>
        <w:gridCol w:w="962"/>
      </w:tblGrid>
      <w:tr w:rsidR="00BF6517" w14:paraId="2412C12B" w14:textId="77777777" w:rsidTr="00BF6517">
        <w:trPr>
          <w:trHeight w:val="470"/>
        </w:trPr>
        <w:tc>
          <w:tcPr>
            <w:tcW w:w="1021" w:type="dxa"/>
            <w:shd w:val="clear" w:color="auto" w:fill="0092B3"/>
            <w:vAlign w:val="center"/>
          </w:tcPr>
          <w:p w14:paraId="1EBF93F1" w14:textId="77777777" w:rsidR="00BF6517" w:rsidRPr="00F67BB2" w:rsidRDefault="00BF6517" w:rsidP="00BF6517">
            <w:pPr>
              <w:jc w:val="center"/>
              <w:rPr>
                <w:rFonts w:asciiTheme="majorHAnsi" w:hAnsiTheme="majorHAnsi"/>
                <w:b/>
              </w:rPr>
            </w:pPr>
            <w:r>
              <w:rPr>
                <w:rFonts w:asciiTheme="majorHAnsi" w:hAnsiTheme="majorHAnsi"/>
                <w:b/>
                <w:color w:val="FFFFFF" w:themeColor="background1"/>
              </w:rPr>
              <w:t>Waste stream</w:t>
            </w:r>
          </w:p>
        </w:tc>
        <w:tc>
          <w:tcPr>
            <w:tcW w:w="1085" w:type="dxa"/>
            <w:shd w:val="clear" w:color="auto" w:fill="0092B3"/>
            <w:vAlign w:val="center"/>
          </w:tcPr>
          <w:p w14:paraId="369B5912" w14:textId="77777777" w:rsidR="00BF6517" w:rsidRPr="00F67BB2" w:rsidRDefault="00BF6517" w:rsidP="00BF6517">
            <w:pPr>
              <w:jc w:val="center"/>
              <w:rPr>
                <w:rFonts w:asciiTheme="majorHAnsi" w:hAnsiTheme="majorHAnsi"/>
                <w:b/>
              </w:rPr>
            </w:pPr>
            <w:r>
              <w:rPr>
                <w:rFonts w:asciiTheme="majorHAnsi" w:hAnsiTheme="majorHAnsi"/>
                <w:b/>
                <w:color w:val="FFFFFF" w:themeColor="background1"/>
              </w:rPr>
              <w:t>Recycled</w:t>
            </w:r>
          </w:p>
        </w:tc>
        <w:tc>
          <w:tcPr>
            <w:tcW w:w="1280" w:type="dxa"/>
            <w:shd w:val="clear" w:color="auto" w:fill="0092B3"/>
            <w:vAlign w:val="center"/>
          </w:tcPr>
          <w:p w14:paraId="00B4DD30" w14:textId="77777777" w:rsidR="00BF6517" w:rsidRPr="00F67BB2" w:rsidRDefault="00BF6517" w:rsidP="00BF6517">
            <w:pPr>
              <w:jc w:val="center"/>
              <w:rPr>
                <w:rFonts w:asciiTheme="majorHAnsi" w:hAnsiTheme="majorHAnsi"/>
                <w:b/>
              </w:rPr>
            </w:pPr>
            <w:r>
              <w:rPr>
                <w:rFonts w:asciiTheme="majorHAnsi" w:hAnsiTheme="majorHAnsi"/>
                <w:b/>
                <w:color w:val="FFFFFF" w:themeColor="background1"/>
              </w:rPr>
              <w:t>Incineration</w:t>
            </w:r>
          </w:p>
        </w:tc>
        <w:tc>
          <w:tcPr>
            <w:tcW w:w="1279" w:type="dxa"/>
            <w:shd w:val="clear" w:color="auto" w:fill="0092B3"/>
            <w:vAlign w:val="center"/>
          </w:tcPr>
          <w:p w14:paraId="35961F27" w14:textId="77777777" w:rsidR="00BF6517" w:rsidRDefault="00BF6517" w:rsidP="00BF6517">
            <w:pPr>
              <w:jc w:val="center"/>
              <w:rPr>
                <w:rFonts w:asciiTheme="majorHAnsi" w:hAnsiTheme="majorHAnsi"/>
                <w:b/>
                <w:color w:val="FFFFFF" w:themeColor="background1"/>
              </w:rPr>
            </w:pPr>
            <w:r>
              <w:rPr>
                <w:rFonts w:asciiTheme="majorHAnsi" w:hAnsiTheme="majorHAnsi"/>
                <w:b/>
                <w:color w:val="FFFFFF" w:themeColor="background1"/>
              </w:rPr>
              <w:t>Composting</w:t>
            </w:r>
          </w:p>
        </w:tc>
        <w:tc>
          <w:tcPr>
            <w:tcW w:w="1220" w:type="dxa"/>
            <w:shd w:val="clear" w:color="auto" w:fill="0092B3"/>
            <w:vAlign w:val="center"/>
          </w:tcPr>
          <w:p w14:paraId="5B35F528" w14:textId="77777777" w:rsidR="00BF6517" w:rsidRDefault="00BF6517" w:rsidP="00BF6517">
            <w:pPr>
              <w:jc w:val="center"/>
              <w:rPr>
                <w:rFonts w:asciiTheme="majorHAnsi" w:hAnsiTheme="majorHAnsi"/>
                <w:b/>
                <w:color w:val="FFFFFF" w:themeColor="background1"/>
              </w:rPr>
            </w:pPr>
            <w:r>
              <w:rPr>
                <w:rFonts w:asciiTheme="majorHAnsi" w:hAnsiTheme="majorHAnsi"/>
                <w:b/>
                <w:color w:val="FFFFFF" w:themeColor="background1"/>
              </w:rPr>
              <w:t>Anaerobic digestion</w:t>
            </w:r>
          </w:p>
        </w:tc>
        <w:tc>
          <w:tcPr>
            <w:tcW w:w="1124" w:type="dxa"/>
            <w:shd w:val="clear" w:color="auto" w:fill="0092B3"/>
            <w:vAlign w:val="center"/>
          </w:tcPr>
          <w:p w14:paraId="400AEA9B" w14:textId="77777777" w:rsidR="00BF6517" w:rsidRDefault="00BF6517" w:rsidP="00BF6517">
            <w:pPr>
              <w:jc w:val="center"/>
              <w:rPr>
                <w:rFonts w:asciiTheme="majorHAnsi" w:hAnsiTheme="majorHAnsi"/>
                <w:b/>
                <w:color w:val="FFFFFF" w:themeColor="background1"/>
              </w:rPr>
            </w:pPr>
            <w:r>
              <w:rPr>
                <w:rFonts w:asciiTheme="majorHAnsi" w:hAnsiTheme="majorHAnsi"/>
                <w:b/>
                <w:color w:val="FFFFFF" w:themeColor="background1"/>
              </w:rPr>
              <w:t>Landfill</w:t>
            </w:r>
          </w:p>
        </w:tc>
        <w:tc>
          <w:tcPr>
            <w:tcW w:w="1114" w:type="dxa"/>
            <w:shd w:val="clear" w:color="auto" w:fill="0092B3"/>
            <w:vAlign w:val="center"/>
          </w:tcPr>
          <w:p w14:paraId="7DD7056F" w14:textId="77777777" w:rsidR="00BF6517" w:rsidRDefault="00BF6517" w:rsidP="00BF6517">
            <w:pPr>
              <w:jc w:val="center"/>
              <w:rPr>
                <w:rFonts w:asciiTheme="majorHAnsi" w:hAnsiTheme="majorHAnsi"/>
                <w:b/>
                <w:color w:val="FFFFFF" w:themeColor="background1"/>
              </w:rPr>
            </w:pPr>
            <w:r>
              <w:rPr>
                <w:rFonts w:asciiTheme="majorHAnsi" w:hAnsiTheme="majorHAnsi"/>
                <w:b/>
                <w:color w:val="FFFFFF" w:themeColor="background1"/>
              </w:rPr>
              <w:t>Used to create energy</w:t>
            </w:r>
          </w:p>
        </w:tc>
        <w:tc>
          <w:tcPr>
            <w:tcW w:w="893" w:type="dxa"/>
            <w:shd w:val="clear" w:color="auto" w:fill="0092B3"/>
            <w:vAlign w:val="center"/>
          </w:tcPr>
          <w:p w14:paraId="3CF87E51" w14:textId="77777777" w:rsidR="00BF6517" w:rsidRDefault="00BF6517" w:rsidP="00BF6517">
            <w:pPr>
              <w:jc w:val="center"/>
              <w:rPr>
                <w:rFonts w:asciiTheme="majorHAnsi" w:hAnsiTheme="majorHAnsi"/>
                <w:b/>
                <w:color w:val="FFFFFF" w:themeColor="background1"/>
              </w:rPr>
            </w:pPr>
            <w:r>
              <w:rPr>
                <w:rFonts w:asciiTheme="majorHAnsi" w:hAnsiTheme="majorHAnsi"/>
                <w:b/>
                <w:color w:val="FFFFFF" w:themeColor="background1"/>
              </w:rPr>
              <w:t>Other (specify)</w:t>
            </w:r>
          </w:p>
        </w:tc>
      </w:tr>
      <w:tr w:rsidR="00BF6517" w14:paraId="0208462D" w14:textId="77777777" w:rsidTr="00BF6517">
        <w:tc>
          <w:tcPr>
            <w:tcW w:w="1021" w:type="dxa"/>
          </w:tcPr>
          <w:p w14:paraId="7E895CFE" w14:textId="77777777" w:rsidR="00BF6517" w:rsidRDefault="00BF6517" w:rsidP="009D710D"/>
          <w:p w14:paraId="76C17C53" w14:textId="77777777" w:rsidR="00BF6517" w:rsidRDefault="00BF6517" w:rsidP="009D710D"/>
          <w:p w14:paraId="77CB6653" w14:textId="77777777" w:rsidR="00BF6517" w:rsidRDefault="00BF6517" w:rsidP="009D710D"/>
        </w:tc>
        <w:tc>
          <w:tcPr>
            <w:tcW w:w="1085" w:type="dxa"/>
          </w:tcPr>
          <w:p w14:paraId="512166D4" w14:textId="77777777" w:rsidR="00BF6517" w:rsidRDefault="00BF6517" w:rsidP="009D710D"/>
        </w:tc>
        <w:tc>
          <w:tcPr>
            <w:tcW w:w="1280" w:type="dxa"/>
          </w:tcPr>
          <w:p w14:paraId="0972A36B" w14:textId="77777777" w:rsidR="00BF6517" w:rsidRDefault="00BF6517" w:rsidP="009D710D"/>
        </w:tc>
        <w:tc>
          <w:tcPr>
            <w:tcW w:w="1279" w:type="dxa"/>
          </w:tcPr>
          <w:p w14:paraId="0DF3EF87" w14:textId="77777777" w:rsidR="00BF6517" w:rsidRDefault="00BF6517" w:rsidP="009D710D"/>
        </w:tc>
        <w:tc>
          <w:tcPr>
            <w:tcW w:w="1220" w:type="dxa"/>
          </w:tcPr>
          <w:p w14:paraId="6238D599" w14:textId="77777777" w:rsidR="00BF6517" w:rsidRDefault="00BF6517" w:rsidP="009D710D"/>
        </w:tc>
        <w:tc>
          <w:tcPr>
            <w:tcW w:w="1124" w:type="dxa"/>
          </w:tcPr>
          <w:p w14:paraId="39673A54" w14:textId="77777777" w:rsidR="00BF6517" w:rsidRDefault="00BF6517" w:rsidP="009D710D"/>
        </w:tc>
        <w:tc>
          <w:tcPr>
            <w:tcW w:w="1114" w:type="dxa"/>
          </w:tcPr>
          <w:p w14:paraId="483589FF" w14:textId="77777777" w:rsidR="00BF6517" w:rsidRDefault="00BF6517" w:rsidP="009D710D"/>
        </w:tc>
        <w:tc>
          <w:tcPr>
            <w:tcW w:w="893" w:type="dxa"/>
          </w:tcPr>
          <w:p w14:paraId="48FBE18A" w14:textId="77777777" w:rsidR="00BF6517" w:rsidRDefault="00BF6517" w:rsidP="009D710D"/>
        </w:tc>
      </w:tr>
      <w:tr w:rsidR="00BF6517" w14:paraId="5C44A241" w14:textId="77777777" w:rsidTr="00BF6517">
        <w:tc>
          <w:tcPr>
            <w:tcW w:w="1021" w:type="dxa"/>
          </w:tcPr>
          <w:p w14:paraId="1278D410" w14:textId="77777777" w:rsidR="00BF6517" w:rsidRDefault="00BF6517" w:rsidP="009D710D"/>
          <w:p w14:paraId="406C27A2" w14:textId="77777777" w:rsidR="00BF6517" w:rsidRDefault="00BF6517" w:rsidP="009D710D"/>
          <w:p w14:paraId="103936B7" w14:textId="77777777" w:rsidR="00BF6517" w:rsidRDefault="00BF6517" w:rsidP="009D710D"/>
        </w:tc>
        <w:tc>
          <w:tcPr>
            <w:tcW w:w="1085" w:type="dxa"/>
          </w:tcPr>
          <w:p w14:paraId="7DF4BB2E" w14:textId="77777777" w:rsidR="00BF6517" w:rsidRDefault="00BF6517" w:rsidP="009D710D"/>
        </w:tc>
        <w:tc>
          <w:tcPr>
            <w:tcW w:w="1280" w:type="dxa"/>
          </w:tcPr>
          <w:p w14:paraId="30BDD676" w14:textId="77777777" w:rsidR="00BF6517" w:rsidRDefault="00BF6517" w:rsidP="009D710D"/>
        </w:tc>
        <w:tc>
          <w:tcPr>
            <w:tcW w:w="1279" w:type="dxa"/>
          </w:tcPr>
          <w:p w14:paraId="7DD9455B" w14:textId="77777777" w:rsidR="00BF6517" w:rsidRDefault="00BF6517" w:rsidP="009D710D"/>
        </w:tc>
        <w:tc>
          <w:tcPr>
            <w:tcW w:w="1220" w:type="dxa"/>
          </w:tcPr>
          <w:p w14:paraId="1346A1C2" w14:textId="77777777" w:rsidR="00BF6517" w:rsidRDefault="00BF6517" w:rsidP="009D710D"/>
        </w:tc>
        <w:tc>
          <w:tcPr>
            <w:tcW w:w="1124" w:type="dxa"/>
          </w:tcPr>
          <w:p w14:paraId="17B83FF5" w14:textId="77777777" w:rsidR="00BF6517" w:rsidRDefault="00BF6517" w:rsidP="009D710D"/>
        </w:tc>
        <w:tc>
          <w:tcPr>
            <w:tcW w:w="1114" w:type="dxa"/>
          </w:tcPr>
          <w:p w14:paraId="127A617D" w14:textId="77777777" w:rsidR="00BF6517" w:rsidRDefault="00BF6517" w:rsidP="009D710D"/>
        </w:tc>
        <w:tc>
          <w:tcPr>
            <w:tcW w:w="893" w:type="dxa"/>
          </w:tcPr>
          <w:p w14:paraId="7BFAB6D2" w14:textId="77777777" w:rsidR="00BF6517" w:rsidRDefault="00BF6517" w:rsidP="009D710D"/>
        </w:tc>
      </w:tr>
      <w:tr w:rsidR="00BF6517" w14:paraId="3DA50FAF" w14:textId="77777777" w:rsidTr="00BF6517">
        <w:tc>
          <w:tcPr>
            <w:tcW w:w="1021" w:type="dxa"/>
          </w:tcPr>
          <w:p w14:paraId="50117D24" w14:textId="77777777" w:rsidR="00BF6517" w:rsidRDefault="00BF6517" w:rsidP="009D710D"/>
          <w:p w14:paraId="49FAACA3" w14:textId="77777777" w:rsidR="00BF6517" w:rsidRDefault="00BF6517" w:rsidP="009D710D"/>
          <w:p w14:paraId="30BDCBE6" w14:textId="77777777" w:rsidR="00BF6517" w:rsidRDefault="00BF6517" w:rsidP="009D710D"/>
        </w:tc>
        <w:tc>
          <w:tcPr>
            <w:tcW w:w="1085" w:type="dxa"/>
          </w:tcPr>
          <w:p w14:paraId="7C43F27E" w14:textId="77777777" w:rsidR="00BF6517" w:rsidRDefault="00BF6517" w:rsidP="009D710D"/>
        </w:tc>
        <w:tc>
          <w:tcPr>
            <w:tcW w:w="1280" w:type="dxa"/>
          </w:tcPr>
          <w:p w14:paraId="55BAD7F7" w14:textId="77777777" w:rsidR="00BF6517" w:rsidRDefault="00BF6517" w:rsidP="009D710D"/>
        </w:tc>
        <w:tc>
          <w:tcPr>
            <w:tcW w:w="1279" w:type="dxa"/>
          </w:tcPr>
          <w:p w14:paraId="7BFBF2DF" w14:textId="77777777" w:rsidR="00BF6517" w:rsidRDefault="00BF6517" w:rsidP="009D710D"/>
        </w:tc>
        <w:tc>
          <w:tcPr>
            <w:tcW w:w="1220" w:type="dxa"/>
          </w:tcPr>
          <w:p w14:paraId="0BA1548B" w14:textId="77777777" w:rsidR="00BF6517" w:rsidRDefault="00BF6517" w:rsidP="009D710D"/>
        </w:tc>
        <w:tc>
          <w:tcPr>
            <w:tcW w:w="1124" w:type="dxa"/>
          </w:tcPr>
          <w:p w14:paraId="473511F7" w14:textId="77777777" w:rsidR="00BF6517" w:rsidRDefault="00BF6517" w:rsidP="009D710D"/>
        </w:tc>
        <w:tc>
          <w:tcPr>
            <w:tcW w:w="1114" w:type="dxa"/>
          </w:tcPr>
          <w:p w14:paraId="59FF16C8" w14:textId="77777777" w:rsidR="00BF6517" w:rsidRDefault="00BF6517" w:rsidP="009D710D"/>
        </w:tc>
        <w:tc>
          <w:tcPr>
            <w:tcW w:w="893" w:type="dxa"/>
          </w:tcPr>
          <w:p w14:paraId="2A19DFA2" w14:textId="77777777" w:rsidR="00BF6517" w:rsidRDefault="00BF6517" w:rsidP="009D710D"/>
        </w:tc>
      </w:tr>
      <w:tr w:rsidR="00BF6517" w14:paraId="1F841068" w14:textId="77777777" w:rsidTr="00BF6517">
        <w:tc>
          <w:tcPr>
            <w:tcW w:w="1021" w:type="dxa"/>
          </w:tcPr>
          <w:p w14:paraId="00579182" w14:textId="77777777" w:rsidR="00BF6517" w:rsidRDefault="00BF6517" w:rsidP="009D710D"/>
          <w:p w14:paraId="3A75CF0A" w14:textId="77777777" w:rsidR="00BF6517" w:rsidRDefault="00BF6517" w:rsidP="009D710D"/>
          <w:p w14:paraId="54948FEB" w14:textId="77777777" w:rsidR="00BF6517" w:rsidRDefault="00BF6517" w:rsidP="009D710D"/>
        </w:tc>
        <w:tc>
          <w:tcPr>
            <w:tcW w:w="1085" w:type="dxa"/>
          </w:tcPr>
          <w:p w14:paraId="62621810" w14:textId="77777777" w:rsidR="00BF6517" w:rsidRDefault="00BF6517" w:rsidP="009D710D"/>
        </w:tc>
        <w:tc>
          <w:tcPr>
            <w:tcW w:w="1280" w:type="dxa"/>
          </w:tcPr>
          <w:p w14:paraId="68421B04" w14:textId="77777777" w:rsidR="00BF6517" w:rsidRDefault="00BF6517" w:rsidP="009D710D"/>
        </w:tc>
        <w:tc>
          <w:tcPr>
            <w:tcW w:w="1279" w:type="dxa"/>
          </w:tcPr>
          <w:p w14:paraId="4B13564C" w14:textId="77777777" w:rsidR="00BF6517" w:rsidRDefault="00BF6517" w:rsidP="009D710D"/>
        </w:tc>
        <w:tc>
          <w:tcPr>
            <w:tcW w:w="1220" w:type="dxa"/>
          </w:tcPr>
          <w:p w14:paraId="3FE28663" w14:textId="77777777" w:rsidR="00BF6517" w:rsidRDefault="00BF6517" w:rsidP="009D710D"/>
        </w:tc>
        <w:tc>
          <w:tcPr>
            <w:tcW w:w="1124" w:type="dxa"/>
          </w:tcPr>
          <w:p w14:paraId="704A6991" w14:textId="77777777" w:rsidR="00BF6517" w:rsidRDefault="00BF6517" w:rsidP="009D710D"/>
        </w:tc>
        <w:tc>
          <w:tcPr>
            <w:tcW w:w="1114" w:type="dxa"/>
          </w:tcPr>
          <w:p w14:paraId="71C0C533" w14:textId="77777777" w:rsidR="00BF6517" w:rsidRDefault="00BF6517" w:rsidP="009D710D"/>
        </w:tc>
        <w:tc>
          <w:tcPr>
            <w:tcW w:w="893" w:type="dxa"/>
          </w:tcPr>
          <w:p w14:paraId="0B5A3A87" w14:textId="77777777" w:rsidR="00BF6517" w:rsidRDefault="00BF6517" w:rsidP="009D710D"/>
        </w:tc>
      </w:tr>
      <w:tr w:rsidR="00BF6517" w14:paraId="287CA3B9" w14:textId="77777777" w:rsidTr="00BF6517">
        <w:tc>
          <w:tcPr>
            <w:tcW w:w="1021" w:type="dxa"/>
          </w:tcPr>
          <w:p w14:paraId="28762493" w14:textId="77777777" w:rsidR="00BF6517" w:rsidRDefault="00BF6517" w:rsidP="009D710D"/>
          <w:p w14:paraId="5765D71E" w14:textId="77777777" w:rsidR="00BF6517" w:rsidRDefault="00BF6517" w:rsidP="009D710D"/>
          <w:p w14:paraId="78FA912E" w14:textId="77777777" w:rsidR="00BF6517" w:rsidRDefault="00BF6517" w:rsidP="009D710D"/>
        </w:tc>
        <w:tc>
          <w:tcPr>
            <w:tcW w:w="1085" w:type="dxa"/>
          </w:tcPr>
          <w:p w14:paraId="3FA09882" w14:textId="77777777" w:rsidR="00BF6517" w:rsidRDefault="00BF6517" w:rsidP="009D710D"/>
        </w:tc>
        <w:tc>
          <w:tcPr>
            <w:tcW w:w="1280" w:type="dxa"/>
          </w:tcPr>
          <w:p w14:paraId="0F078461" w14:textId="77777777" w:rsidR="00BF6517" w:rsidRDefault="00BF6517" w:rsidP="009D710D"/>
        </w:tc>
        <w:tc>
          <w:tcPr>
            <w:tcW w:w="1279" w:type="dxa"/>
          </w:tcPr>
          <w:p w14:paraId="2E6E25DA" w14:textId="77777777" w:rsidR="00BF6517" w:rsidRDefault="00BF6517" w:rsidP="009D710D"/>
        </w:tc>
        <w:tc>
          <w:tcPr>
            <w:tcW w:w="1220" w:type="dxa"/>
          </w:tcPr>
          <w:p w14:paraId="52AEE0E7" w14:textId="77777777" w:rsidR="00BF6517" w:rsidRDefault="00BF6517" w:rsidP="009D710D"/>
        </w:tc>
        <w:tc>
          <w:tcPr>
            <w:tcW w:w="1124" w:type="dxa"/>
          </w:tcPr>
          <w:p w14:paraId="19F6ED6A" w14:textId="77777777" w:rsidR="00BF6517" w:rsidRDefault="00BF6517" w:rsidP="009D710D"/>
        </w:tc>
        <w:tc>
          <w:tcPr>
            <w:tcW w:w="1114" w:type="dxa"/>
          </w:tcPr>
          <w:p w14:paraId="30FEB9C6" w14:textId="77777777" w:rsidR="00BF6517" w:rsidRDefault="00BF6517" w:rsidP="009D710D"/>
        </w:tc>
        <w:tc>
          <w:tcPr>
            <w:tcW w:w="893" w:type="dxa"/>
          </w:tcPr>
          <w:p w14:paraId="3729B899" w14:textId="77777777" w:rsidR="00BF6517" w:rsidRDefault="00BF6517" w:rsidP="009D710D"/>
          <w:p w14:paraId="569B8CFD" w14:textId="77777777" w:rsidR="00BF6517" w:rsidRDefault="00BF6517" w:rsidP="009D710D"/>
        </w:tc>
      </w:tr>
      <w:tr w:rsidR="00BF6517" w14:paraId="1CBC3FEB" w14:textId="77777777" w:rsidTr="00BF6517">
        <w:tc>
          <w:tcPr>
            <w:tcW w:w="1021" w:type="dxa"/>
          </w:tcPr>
          <w:p w14:paraId="50A1B391" w14:textId="77777777" w:rsidR="00BF6517" w:rsidRDefault="00BF6517" w:rsidP="009D710D"/>
          <w:p w14:paraId="6672A6D4" w14:textId="77777777" w:rsidR="00BF6517" w:rsidRDefault="00BF6517" w:rsidP="009D710D"/>
          <w:p w14:paraId="5776F518" w14:textId="77777777" w:rsidR="00BF6517" w:rsidRDefault="00BF6517" w:rsidP="009D710D"/>
        </w:tc>
        <w:tc>
          <w:tcPr>
            <w:tcW w:w="1085" w:type="dxa"/>
          </w:tcPr>
          <w:p w14:paraId="09A59102" w14:textId="77777777" w:rsidR="00BF6517" w:rsidRDefault="00BF6517" w:rsidP="009D710D"/>
        </w:tc>
        <w:tc>
          <w:tcPr>
            <w:tcW w:w="1280" w:type="dxa"/>
          </w:tcPr>
          <w:p w14:paraId="2FB8B3CC" w14:textId="77777777" w:rsidR="00BF6517" w:rsidRDefault="00BF6517" w:rsidP="009D710D"/>
        </w:tc>
        <w:tc>
          <w:tcPr>
            <w:tcW w:w="1279" w:type="dxa"/>
          </w:tcPr>
          <w:p w14:paraId="5BD66A2E" w14:textId="77777777" w:rsidR="00BF6517" w:rsidRDefault="00BF6517" w:rsidP="009D710D"/>
        </w:tc>
        <w:tc>
          <w:tcPr>
            <w:tcW w:w="1220" w:type="dxa"/>
          </w:tcPr>
          <w:p w14:paraId="4BB45514" w14:textId="77777777" w:rsidR="00BF6517" w:rsidRDefault="00BF6517" w:rsidP="009D710D"/>
        </w:tc>
        <w:tc>
          <w:tcPr>
            <w:tcW w:w="1124" w:type="dxa"/>
          </w:tcPr>
          <w:p w14:paraId="6030CF75" w14:textId="77777777" w:rsidR="00BF6517" w:rsidRDefault="00BF6517" w:rsidP="009D710D"/>
        </w:tc>
        <w:tc>
          <w:tcPr>
            <w:tcW w:w="1114" w:type="dxa"/>
          </w:tcPr>
          <w:p w14:paraId="4B93AA9F" w14:textId="77777777" w:rsidR="00BF6517" w:rsidRDefault="00BF6517" w:rsidP="009D710D"/>
        </w:tc>
        <w:tc>
          <w:tcPr>
            <w:tcW w:w="893" w:type="dxa"/>
          </w:tcPr>
          <w:p w14:paraId="7B057DE9" w14:textId="77777777" w:rsidR="00BF6517" w:rsidRDefault="00BF6517" w:rsidP="009D710D"/>
        </w:tc>
      </w:tr>
    </w:tbl>
    <w:p w14:paraId="7CECDFFA" w14:textId="77777777" w:rsidR="00BF6517" w:rsidRDefault="00BF6517" w:rsidP="00CF11AA">
      <w:pPr>
        <w:rPr>
          <w:rFonts w:cstheme="minorHAnsi"/>
          <w:sz w:val="20"/>
          <w:szCs w:val="20"/>
        </w:rPr>
      </w:pPr>
    </w:p>
    <w:tbl>
      <w:tblPr>
        <w:tblStyle w:val="TableGrid"/>
        <w:tblW w:w="9067" w:type="dxa"/>
        <w:tblLook w:val="04A0" w:firstRow="1" w:lastRow="0" w:firstColumn="1" w:lastColumn="0" w:noHBand="0" w:noVBand="1"/>
      </w:tblPr>
      <w:tblGrid>
        <w:gridCol w:w="1014"/>
        <w:gridCol w:w="1128"/>
        <w:gridCol w:w="6925"/>
      </w:tblGrid>
      <w:tr w:rsidR="00BF6517" w14:paraId="28264328" w14:textId="77777777" w:rsidTr="00A3385F">
        <w:trPr>
          <w:trHeight w:val="470"/>
        </w:trPr>
        <w:tc>
          <w:tcPr>
            <w:tcW w:w="1014" w:type="dxa"/>
            <w:shd w:val="clear" w:color="auto" w:fill="0092B3"/>
            <w:vAlign w:val="center"/>
          </w:tcPr>
          <w:p w14:paraId="26597035" w14:textId="77777777" w:rsidR="00BF6517" w:rsidRPr="00F67BB2" w:rsidRDefault="00BF6517" w:rsidP="009D710D">
            <w:pPr>
              <w:jc w:val="center"/>
              <w:rPr>
                <w:rFonts w:asciiTheme="majorHAnsi" w:hAnsiTheme="majorHAnsi"/>
                <w:b/>
              </w:rPr>
            </w:pPr>
            <w:r>
              <w:rPr>
                <w:rFonts w:asciiTheme="majorHAnsi" w:hAnsiTheme="majorHAnsi"/>
                <w:b/>
                <w:color w:val="FFFFFF" w:themeColor="background1"/>
              </w:rPr>
              <w:t xml:space="preserve">Version </w:t>
            </w:r>
          </w:p>
        </w:tc>
        <w:tc>
          <w:tcPr>
            <w:tcW w:w="1128" w:type="dxa"/>
            <w:shd w:val="clear" w:color="auto" w:fill="0092B3"/>
            <w:vAlign w:val="center"/>
          </w:tcPr>
          <w:p w14:paraId="50327ACB" w14:textId="77777777" w:rsidR="00BF6517" w:rsidRPr="00F67BB2" w:rsidRDefault="00BF6517" w:rsidP="009D710D">
            <w:pPr>
              <w:jc w:val="center"/>
              <w:rPr>
                <w:rFonts w:asciiTheme="majorHAnsi" w:hAnsiTheme="majorHAnsi"/>
                <w:b/>
              </w:rPr>
            </w:pPr>
            <w:r>
              <w:rPr>
                <w:rFonts w:asciiTheme="majorHAnsi" w:hAnsiTheme="majorHAnsi"/>
                <w:b/>
                <w:color w:val="FFFFFF" w:themeColor="background1"/>
              </w:rPr>
              <w:t xml:space="preserve">Date </w:t>
            </w:r>
          </w:p>
        </w:tc>
        <w:tc>
          <w:tcPr>
            <w:tcW w:w="6925" w:type="dxa"/>
            <w:shd w:val="clear" w:color="auto" w:fill="0092B3"/>
            <w:vAlign w:val="center"/>
          </w:tcPr>
          <w:p w14:paraId="3B9D99E9" w14:textId="77777777" w:rsidR="00BF6517" w:rsidRPr="00F67BB2" w:rsidRDefault="00BF6517" w:rsidP="009D710D">
            <w:pPr>
              <w:jc w:val="center"/>
              <w:rPr>
                <w:rFonts w:asciiTheme="majorHAnsi" w:hAnsiTheme="majorHAnsi"/>
                <w:b/>
              </w:rPr>
            </w:pPr>
            <w:r>
              <w:rPr>
                <w:rFonts w:asciiTheme="majorHAnsi" w:hAnsiTheme="majorHAnsi"/>
                <w:b/>
                <w:color w:val="FFFFFF" w:themeColor="background1"/>
              </w:rPr>
              <w:t xml:space="preserve">Reason for change </w:t>
            </w:r>
          </w:p>
        </w:tc>
      </w:tr>
      <w:tr w:rsidR="00BF6517" w14:paraId="2BE98D1F" w14:textId="77777777" w:rsidTr="00A3385F">
        <w:tc>
          <w:tcPr>
            <w:tcW w:w="1014" w:type="dxa"/>
          </w:tcPr>
          <w:p w14:paraId="5EEB2242" w14:textId="77777777" w:rsidR="00BF6517" w:rsidRPr="008F5E6D" w:rsidRDefault="00BF6517" w:rsidP="009D710D">
            <w:pPr>
              <w:rPr>
                <w:sz w:val="20"/>
                <w:szCs w:val="20"/>
              </w:rPr>
            </w:pPr>
            <w:r w:rsidRPr="008F5E6D">
              <w:rPr>
                <w:sz w:val="20"/>
                <w:szCs w:val="20"/>
              </w:rPr>
              <w:t xml:space="preserve">1.2 </w:t>
            </w:r>
          </w:p>
        </w:tc>
        <w:tc>
          <w:tcPr>
            <w:tcW w:w="1128" w:type="dxa"/>
          </w:tcPr>
          <w:p w14:paraId="7D8E17D0" w14:textId="77777777" w:rsidR="00BF6517" w:rsidRPr="008F5E6D" w:rsidRDefault="00BF6517" w:rsidP="009D710D">
            <w:pPr>
              <w:rPr>
                <w:sz w:val="20"/>
                <w:szCs w:val="20"/>
              </w:rPr>
            </w:pPr>
            <w:r w:rsidRPr="008F5E6D">
              <w:rPr>
                <w:sz w:val="20"/>
                <w:szCs w:val="20"/>
              </w:rPr>
              <w:t>10.12.2019</w:t>
            </w:r>
          </w:p>
        </w:tc>
        <w:tc>
          <w:tcPr>
            <w:tcW w:w="6925" w:type="dxa"/>
          </w:tcPr>
          <w:p w14:paraId="4F347E99" w14:textId="77777777" w:rsidR="00BF6517" w:rsidRPr="008F5E6D" w:rsidRDefault="00BF6517" w:rsidP="009D710D">
            <w:pPr>
              <w:rPr>
                <w:sz w:val="20"/>
                <w:szCs w:val="20"/>
              </w:rPr>
            </w:pPr>
            <w:r w:rsidRPr="008F5E6D">
              <w:rPr>
                <w:rFonts w:cstheme="minorHAnsi"/>
                <w:sz w:val="20"/>
                <w:szCs w:val="20"/>
              </w:rPr>
              <w:t>Draft version – major consolidation of 3 operational control procedures into one.</w:t>
            </w:r>
          </w:p>
        </w:tc>
      </w:tr>
      <w:tr w:rsidR="00BF6517" w14:paraId="5552972C" w14:textId="77777777" w:rsidTr="00A3385F">
        <w:tc>
          <w:tcPr>
            <w:tcW w:w="1014" w:type="dxa"/>
          </w:tcPr>
          <w:p w14:paraId="39D7BA6D" w14:textId="77777777" w:rsidR="00BF6517" w:rsidRPr="00044EAD" w:rsidRDefault="008F5E6D" w:rsidP="009D710D">
            <w:pPr>
              <w:rPr>
                <w:sz w:val="20"/>
                <w:szCs w:val="20"/>
              </w:rPr>
            </w:pPr>
            <w:r w:rsidRPr="00044EAD">
              <w:rPr>
                <w:sz w:val="20"/>
                <w:szCs w:val="20"/>
              </w:rPr>
              <w:t>1.3</w:t>
            </w:r>
          </w:p>
        </w:tc>
        <w:tc>
          <w:tcPr>
            <w:tcW w:w="1128" w:type="dxa"/>
          </w:tcPr>
          <w:p w14:paraId="2417AB1C" w14:textId="77777777" w:rsidR="00BF6517" w:rsidRPr="00044EAD" w:rsidRDefault="00A3385F" w:rsidP="00A3385F">
            <w:pPr>
              <w:rPr>
                <w:sz w:val="20"/>
                <w:szCs w:val="20"/>
              </w:rPr>
            </w:pPr>
            <w:r w:rsidRPr="00044EAD">
              <w:rPr>
                <w:sz w:val="20"/>
                <w:szCs w:val="20"/>
              </w:rPr>
              <w:t>11</w:t>
            </w:r>
            <w:r w:rsidR="008F5E6D" w:rsidRPr="00044EAD">
              <w:rPr>
                <w:sz w:val="20"/>
                <w:szCs w:val="20"/>
              </w:rPr>
              <w:t>.1</w:t>
            </w:r>
            <w:r w:rsidRPr="00044EAD">
              <w:rPr>
                <w:sz w:val="20"/>
                <w:szCs w:val="20"/>
              </w:rPr>
              <w:t>1</w:t>
            </w:r>
            <w:r w:rsidR="008F5E6D" w:rsidRPr="00044EAD">
              <w:rPr>
                <w:sz w:val="20"/>
                <w:szCs w:val="20"/>
              </w:rPr>
              <w:t>.2020</w:t>
            </w:r>
          </w:p>
        </w:tc>
        <w:tc>
          <w:tcPr>
            <w:tcW w:w="6925" w:type="dxa"/>
          </w:tcPr>
          <w:p w14:paraId="3B0C1DE6" w14:textId="77777777" w:rsidR="00725AFB" w:rsidRPr="00A00D40" w:rsidRDefault="008F5E6D" w:rsidP="009D710D">
            <w:pPr>
              <w:rPr>
                <w:sz w:val="20"/>
                <w:szCs w:val="20"/>
              </w:rPr>
            </w:pPr>
            <w:r w:rsidRPr="00A00D40">
              <w:rPr>
                <w:sz w:val="20"/>
                <w:szCs w:val="20"/>
              </w:rPr>
              <w:t>Revision into standardised format</w:t>
            </w:r>
            <w:r w:rsidR="00725AFB" w:rsidRPr="00A00D40">
              <w:rPr>
                <w:sz w:val="20"/>
                <w:szCs w:val="20"/>
              </w:rPr>
              <w:t>.</w:t>
            </w:r>
          </w:p>
          <w:p w14:paraId="5AE3DA64" w14:textId="77777777" w:rsidR="00BF6517" w:rsidRPr="00A00D40" w:rsidRDefault="00725AFB" w:rsidP="009D710D">
            <w:pPr>
              <w:rPr>
                <w:sz w:val="20"/>
                <w:szCs w:val="20"/>
              </w:rPr>
            </w:pPr>
            <w:r w:rsidRPr="00A00D40">
              <w:rPr>
                <w:sz w:val="20"/>
                <w:szCs w:val="20"/>
              </w:rPr>
              <w:t>Added a</w:t>
            </w:r>
            <w:r w:rsidR="008F5E6D" w:rsidRPr="00A00D40">
              <w:rPr>
                <w:sz w:val="20"/>
                <w:szCs w:val="20"/>
              </w:rPr>
              <w:t>dvised amends from internal auditor.</w:t>
            </w:r>
          </w:p>
          <w:p w14:paraId="723E265C" w14:textId="77777777" w:rsidR="009D049A" w:rsidRPr="00A00D40" w:rsidRDefault="009D049A" w:rsidP="009D710D">
            <w:pPr>
              <w:rPr>
                <w:sz w:val="20"/>
                <w:szCs w:val="20"/>
              </w:rPr>
            </w:pPr>
            <w:r w:rsidRPr="00A00D40">
              <w:rPr>
                <w:sz w:val="20"/>
                <w:szCs w:val="20"/>
              </w:rPr>
              <w:t>Updated</w:t>
            </w:r>
            <w:r w:rsidR="00725AFB" w:rsidRPr="00A00D40">
              <w:rPr>
                <w:sz w:val="20"/>
                <w:szCs w:val="20"/>
              </w:rPr>
              <w:t xml:space="preserve"> links,</w:t>
            </w:r>
            <w:r w:rsidRPr="00A00D40">
              <w:rPr>
                <w:sz w:val="20"/>
                <w:szCs w:val="20"/>
              </w:rPr>
              <w:t xml:space="preserve"> contact </w:t>
            </w:r>
            <w:r w:rsidR="00725AFB" w:rsidRPr="00A00D40">
              <w:rPr>
                <w:sz w:val="20"/>
                <w:szCs w:val="20"/>
              </w:rPr>
              <w:t>information and Asset Disposal and Recycling From information.</w:t>
            </w:r>
          </w:p>
        </w:tc>
      </w:tr>
      <w:tr w:rsidR="00BF6517" w14:paraId="234ABC63" w14:textId="77777777" w:rsidTr="00A3385F">
        <w:tc>
          <w:tcPr>
            <w:tcW w:w="1014" w:type="dxa"/>
          </w:tcPr>
          <w:p w14:paraId="5C7E67A5" w14:textId="77777777" w:rsidR="00BF6517" w:rsidRPr="00044EAD" w:rsidRDefault="00593D1D" w:rsidP="009D710D">
            <w:pPr>
              <w:rPr>
                <w:sz w:val="20"/>
                <w:szCs w:val="20"/>
              </w:rPr>
            </w:pPr>
            <w:r w:rsidRPr="00044EAD">
              <w:rPr>
                <w:sz w:val="20"/>
                <w:szCs w:val="20"/>
              </w:rPr>
              <w:t>1.3</w:t>
            </w:r>
          </w:p>
        </w:tc>
        <w:tc>
          <w:tcPr>
            <w:tcW w:w="1128" w:type="dxa"/>
          </w:tcPr>
          <w:p w14:paraId="785B1E06" w14:textId="77777777" w:rsidR="00BF6517" w:rsidRPr="00044EAD" w:rsidRDefault="00593D1D" w:rsidP="009D710D">
            <w:pPr>
              <w:rPr>
                <w:sz w:val="20"/>
                <w:szCs w:val="20"/>
              </w:rPr>
            </w:pPr>
            <w:r w:rsidRPr="00044EAD">
              <w:rPr>
                <w:sz w:val="20"/>
                <w:szCs w:val="20"/>
              </w:rPr>
              <w:t>13.1.2020</w:t>
            </w:r>
          </w:p>
        </w:tc>
        <w:tc>
          <w:tcPr>
            <w:tcW w:w="6925" w:type="dxa"/>
          </w:tcPr>
          <w:p w14:paraId="5A9BBA66" w14:textId="77777777" w:rsidR="00BF6517" w:rsidRPr="00A00D40" w:rsidRDefault="00593D1D" w:rsidP="00593D1D">
            <w:pPr>
              <w:rPr>
                <w:sz w:val="20"/>
                <w:szCs w:val="20"/>
              </w:rPr>
            </w:pPr>
            <w:r w:rsidRPr="00A00D40">
              <w:rPr>
                <w:sz w:val="20"/>
                <w:szCs w:val="20"/>
              </w:rPr>
              <w:t>Updated link to EM</w:t>
            </w:r>
            <w:r w:rsidR="00044EAD" w:rsidRPr="00A00D40">
              <w:rPr>
                <w:sz w:val="20"/>
                <w:szCs w:val="20"/>
              </w:rPr>
              <w:t>S. No material amends or changes.</w:t>
            </w:r>
          </w:p>
        </w:tc>
      </w:tr>
      <w:tr w:rsidR="00BF6517" w14:paraId="1D0E418F" w14:textId="77777777" w:rsidTr="00A3385F">
        <w:tc>
          <w:tcPr>
            <w:tcW w:w="1014" w:type="dxa"/>
          </w:tcPr>
          <w:p w14:paraId="0529F9EF" w14:textId="4A77AC0B" w:rsidR="00BF6517" w:rsidRPr="003C4CDD" w:rsidRDefault="003C4CDD" w:rsidP="009D710D">
            <w:pPr>
              <w:rPr>
                <w:sz w:val="20"/>
                <w:szCs w:val="20"/>
              </w:rPr>
            </w:pPr>
            <w:r w:rsidRPr="003C4CDD">
              <w:rPr>
                <w:sz w:val="20"/>
                <w:szCs w:val="20"/>
              </w:rPr>
              <w:t>1.4</w:t>
            </w:r>
          </w:p>
        </w:tc>
        <w:tc>
          <w:tcPr>
            <w:tcW w:w="1128" w:type="dxa"/>
          </w:tcPr>
          <w:p w14:paraId="366602BE" w14:textId="2C60EDD4" w:rsidR="00BF6517" w:rsidRPr="003C4CDD" w:rsidRDefault="003C4CDD" w:rsidP="009D710D">
            <w:pPr>
              <w:rPr>
                <w:sz w:val="20"/>
                <w:szCs w:val="20"/>
              </w:rPr>
            </w:pPr>
            <w:r w:rsidRPr="003C4CDD">
              <w:rPr>
                <w:sz w:val="20"/>
                <w:szCs w:val="20"/>
              </w:rPr>
              <w:t>27.12.2021</w:t>
            </w:r>
          </w:p>
        </w:tc>
        <w:tc>
          <w:tcPr>
            <w:tcW w:w="6925" w:type="dxa"/>
          </w:tcPr>
          <w:p w14:paraId="0284005A" w14:textId="151166AB" w:rsidR="00BF6517" w:rsidRPr="00A00D40" w:rsidRDefault="003C4CDD" w:rsidP="009D710D">
            <w:pPr>
              <w:rPr>
                <w:sz w:val="20"/>
                <w:szCs w:val="20"/>
              </w:rPr>
            </w:pPr>
            <w:r w:rsidRPr="00A00D40">
              <w:rPr>
                <w:sz w:val="20"/>
                <w:szCs w:val="20"/>
              </w:rPr>
              <w:t xml:space="preserve">Updated to reflect new job titles </w:t>
            </w:r>
            <w:r w:rsidR="0001315C" w:rsidRPr="00A00D40">
              <w:rPr>
                <w:sz w:val="20"/>
                <w:szCs w:val="20"/>
              </w:rPr>
              <w:t xml:space="preserve">and roles </w:t>
            </w:r>
            <w:r w:rsidRPr="00A00D40">
              <w:rPr>
                <w:sz w:val="20"/>
                <w:szCs w:val="20"/>
              </w:rPr>
              <w:t>post departmental restructure</w:t>
            </w:r>
            <w:r w:rsidR="00154365" w:rsidRPr="00A00D40">
              <w:rPr>
                <w:sz w:val="20"/>
                <w:szCs w:val="20"/>
              </w:rPr>
              <w:t xml:space="preserve"> (as of 01/09/2021)</w:t>
            </w:r>
            <w:r w:rsidRPr="00A00D40">
              <w:rPr>
                <w:sz w:val="20"/>
                <w:szCs w:val="20"/>
              </w:rPr>
              <w:t>.</w:t>
            </w:r>
          </w:p>
        </w:tc>
      </w:tr>
    </w:tbl>
    <w:p w14:paraId="46F5BBA8" w14:textId="77777777" w:rsidR="00CF11AA" w:rsidRDefault="00CF11AA" w:rsidP="00CF11AA">
      <w:pPr>
        <w:rPr>
          <w:rFonts w:cstheme="minorHAnsi"/>
          <w:sz w:val="20"/>
          <w:szCs w:val="20"/>
        </w:rPr>
      </w:pPr>
    </w:p>
    <w:p w14:paraId="5C2CE90E" w14:textId="77777777" w:rsidR="00CF11AA" w:rsidRDefault="00CF11AA" w:rsidP="00CF11AA">
      <w:pPr>
        <w:rPr>
          <w:rFonts w:cstheme="minorHAnsi"/>
          <w:sz w:val="20"/>
          <w:szCs w:val="20"/>
        </w:rPr>
      </w:pPr>
    </w:p>
    <w:p w14:paraId="41F5B3CC" w14:textId="77777777" w:rsidR="00CF11AA" w:rsidRDefault="00CF11AA" w:rsidP="00CF11AA">
      <w:pPr>
        <w:spacing w:after="0" w:line="240" w:lineRule="auto"/>
        <w:rPr>
          <w:rFonts w:cstheme="minorHAnsi"/>
          <w:sz w:val="20"/>
          <w:szCs w:val="20"/>
        </w:rPr>
      </w:pPr>
    </w:p>
    <w:p w14:paraId="09FF80AA" w14:textId="77777777" w:rsidR="00CF11AA" w:rsidRDefault="00CF11AA" w:rsidP="00CF11AA">
      <w:pPr>
        <w:rPr>
          <w:rFonts w:cstheme="minorHAnsi"/>
          <w:sz w:val="20"/>
          <w:szCs w:val="20"/>
        </w:rPr>
      </w:pPr>
    </w:p>
    <w:p w14:paraId="29F7AE49" w14:textId="77777777" w:rsidR="00CF11AA" w:rsidRPr="00CF11AA" w:rsidRDefault="00CF11AA" w:rsidP="00CF11AA"/>
    <w:p w14:paraId="1DE5E6A9" w14:textId="77777777" w:rsidR="00B53429" w:rsidRDefault="00B53429" w:rsidP="00B53429">
      <w:pPr>
        <w:rPr>
          <w:rFonts w:cstheme="minorHAnsi"/>
          <w:sz w:val="20"/>
          <w:szCs w:val="20"/>
        </w:rPr>
      </w:pPr>
    </w:p>
    <w:p w14:paraId="588EE504" w14:textId="77777777" w:rsidR="00B53429" w:rsidRDefault="00B53429" w:rsidP="00B53429">
      <w:pPr>
        <w:rPr>
          <w:rFonts w:cstheme="minorHAnsi"/>
          <w:sz w:val="20"/>
          <w:szCs w:val="20"/>
        </w:rPr>
      </w:pPr>
    </w:p>
    <w:p w14:paraId="7CF49EF8" w14:textId="77777777" w:rsidR="00B53429" w:rsidRPr="00B53429" w:rsidRDefault="00B53429" w:rsidP="00B53429">
      <w:pPr>
        <w:rPr>
          <w:rFonts w:cstheme="minorHAnsi"/>
          <w:sz w:val="20"/>
          <w:szCs w:val="20"/>
        </w:rPr>
      </w:pPr>
    </w:p>
    <w:p w14:paraId="4F838C19" w14:textId="77777777" w:rsidR="00F67BB2" w:rsidRPr="00F67BB2" w:rsidRDefault="00F67BB2" w:rsidP="00F67BB2"/>
    <w:p w14:paraId="04A28C9A" w14:textId="77777777" w:rsidR="00F67BB2" w:rsidRPr="00E349C8" w:rsidRDefault="00F67BB2" w:rsidP="00E349C8"/>
    <w:sectPr w:rsidR="00F67BB2" w:rsidRPr="00E349C8" w:rsidSect="00F67BB2">
      <w:headerReference w:type="default" r:id="rId29"/>
      <w:footerReference w:type="default" r:id="rId30"/>
      <w:headerReference w:type="first" r:id="rId3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7523F" w14:textId="77777777" w:rsidR="00743562" w:rsidRDefault="00743562" w:rsidP="00E349C8">
      <w:pPr>
        <w:spacing w:after="0" w:line="240" w:lineRule="auto"/>
      </w:pPr>
      <w:r>
        <w:separator/>
      </w:r>
    </w:p>
  </w:endnote>
  <w:endnote w:type="continuationSeparator" w:id="0">
    <w:p w14:paraId="3C417191" w14:textId="77777777" w:rsidR="00743562" w:rsidRDefault="00743562" w:rsidP="00E34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92B3"/>
      </w:rPr>
      <w:id w:val="-853805436"/>
      <w:docPartObj>
        <w:docPartGallery w:val="Page Numbers (Bottom of Page)"/>
        <w:docPartUnique/>
      </w:docPartObj>
    </w:sdtPr>
    <w:sdtEndPr/>
    <w:sdtContent>
      <w:sdt>
        <w:sdtPr>
          <w:rPr>
            <w:color w:val="0092B3"/>
          </w:rPr>
          <w:id w:val="526908784"/>
          <w:docPartObj>
            <w:docPartGallery w:val="Page Numbers (Bottom of Page)"/>
            <w:docPartUnique/>
          </w:docPartObj>
        </w:sdtPr>
        <w:sdtEndPr/>
        <w:sdtContent>
          <w:p w14:paraId="204BA363" w14:textId="77777777" w:rsidR="00CF11AA" w:rsidRPr="00BA3666" w:rsidRDefault="00CF11AA" w:rsidP="0096287E">
            <w:pPr>
              <w:pStyle w:val="Footer"/>
              <w:rPr>
                <w:color w:val="0092B3"/>
              </w:rPr>
            </w:pPr>
            <w:r w:rsidRPr="00BA3666">
              <w:rPr>
                <w:noProof/>
                <w:color w:val="0092B3"/>
                <w:lang w:eastAsia="en-GB"/>
              </w:rPr>
              <mc:AlternateContent>
                <mc:Choice Requires="wps">
                  <w:drawing>
                    <wp:anchor distT="0" distB="0" distL="114300" distR="114300" simplePos="0" relativeHeight="251661312" behindDoc="0" locked="0" layoutInCell="1" allowOverlap="1" wp14:anchorId="0AD56473" wp14:editId="377B36BE">
                      <wp:simplePos x="0" y="0"/>
                      <wp:positionH relativeFrom="rightMargin">
                        <wp:align>center</wp:align>
                      </wp:positionH>
                      <wp:positionV relativeFrom="bottomMargin">
                        <wp:align>top</wp:align>
                      </wp:positionV>
                      <wp:extent cx="762000" cy="8953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heme="majorBidi"/>
                                      <w:color w:val="0091B3"/>
                                      <w:sz w:val="24"/>
                                      <w:szCs w:val="24"/>
                                    </w:rPr>
                                    <w:id w:val="519976804"/>
                                    <w:docPartObj>
                                      <w:docPartGallery w:val="Page Numbers (Margins)"/>
                                      <w:docPartUnique/>
                                    </w:docPartObj>
                                  </w:sdtPr>
                                  <w:sdtEndPr/>
                                  <w:sdtContent>
                                    <w:sdt>
                                      <w:sdtPr>
                                        <w:rPr>
                                          <w:rFonts w:eastAsiaTheme="majorEastAsia" w:cstheme="majorBidi"/>
                                          <w:color w:val="0091B3"/>
                                          <w:sz w:val="24"/>
                                          <w:szCs w:val="24"/>
                                        </w:rPr>
                                        <w:id w:val="1061370648"/>
                                        <w:docPartObj>
                                          <w:docPartGallery w:val="Page Numbers (Margins)"/>
                                          <w:docPartUnique/>
                                        </w:docPartObj>
                                      </w:sdtPr>
                                      <w:sdtEndPr/>
                                      <w:sdtContent>
                                        <w:p w14:paraId="3C554ECE" w14:textId="77777777" w:rsidR="00CF11AA" w:rsidRPr="00F67BB2" w:rsidRDefault="00CF11AA" w:rsidP="0096287E">
                                          <w:pPr>
                                            <w:jc w:val="center"/>
                                            <w:rPr>
                                              <w:rFonts w:eastAsiaTheme="majorEastAsia" w:cstheme="majorBidi"/>
                                              <w:sz w:val="24"/>
                                              <w:szCs w:val="24"/>
                                            </w:rPr>
                                          </w:pPr>
                                          <w:r w:rsidRPr="00F67BB2">
                                            <w:rPr>
                                              <w:rFonts w:eastAsiaTheme="minorEastAsia" w:cs="Times New Roman"/>
                                              <w:color w:val="0091B3"/>
                                              <w:sz w:val="24"/>
                                              <w:szCs w:val="24"/>
                                            </w:rPr>
                                            <w:fldChar w:fldCharType="begin"/>
                                          </w:r>
                                          <w:r w:rsidRPr="00F67BB2">
                                            <w:rPr>
                                              <w:color w:val="0091B3"/>
                                              <w:sz w:val="24"/>
                                              <w:szCs w:val="24"/>
                                            </w:rPr>
                                            <w:instrText xml:space="preserve"> PAGE   \* MERGEFORMAT </w:instrText>
                                          </w:r>
                                          <w:r w:rsidRPr="00F67BB2">
                                            <w:rPr>
                                              <w:rFonts w:eastAsiaTheme="minorEastAsia" w:cs="Times New Roman"/>
                                              <w:color w:val="0091B3"/>
                                              <w:sz w:val="24"/>
                                              <w:szCs w:val="24"/>
                                            </w:rPr>
                                            <w:fldChar w:fldCharType="separate"/>
                                          </w:r>
                                          <w:r w:rsidR="00044EAD" w:rsidRPr="00044EAD">
                                            <w:rPr>
                                              <w:rFonts w:eastAsiaTheme="majorEastAsia" w:cstheme="majorBidi"/>
                                              <w:noProof/>
                                              <w:color w:val="0091B3"/>
                                              <w:sz w:val="24"/>
                                              <w:szCs w:val="24"/>
                                            </w:rPr>
                                            <w:t>10</w:t>
                                          </w:r>
                                          <w:r w:rsidRPr="00F67BB2">
                                            <w:rPr>
                                              <w:rFonts w:eastAsiaTheme="majorEastAsia" w:cstheme="majorBidi"/>
                                              <w:noProof/>
                                              <w:color w:val="0091B3"/>
                                              <w:sz w:val="24"/>
                                              <w:szCs w:val="2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56473" id="Rectangle 3" o:spid="_x0000_s1026"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" stroked="f">
                      <v:textbox>
                        <w:txbxContent>
                          <w:sdt>
                            <w:sdtPr>
                              <w:rPr>
                                <w:rFonts w:eastAsiaTheme="majorEastAsia" w:cstheme="majorBidi"/>
                                <w:color w:val="0091B3"/>
                                <w:sz w:val="24"/>
                                <w:szCs w:val="24"/>
                              </w:rPr>
                              <w:id w:val="519976804"/>
                              <w:docPartObj>
                                <w:docPartGallery w:val="Page Numbers (Margins)"/>
                                <w:docPartUnique/>
                              </w:docPartObj>
                            </w:sdtPr>
                            <w:sdtEndPr/>
                            <w:sdtContent>
                              <w:sdt>
                                <w:sdtPr>
                                  <w:rPr>
                                    <w:rFonts w:eastAsiaTheme="majorEastAsia" w:cstheme="majorBidi"/>
                                    <w:color w:val="0091B3"/>
                                    <w:sz w:val="24"/>
                                    <w:szCs w:val="24"/>
                                  </w:rPr>
                                  <w:id w:val="1061370648"/>
                                  <w:docPartObj>
                                    <w:docPartGallery w:val="Page Numbers (Margins)"/>
                                    <w:docPartUnique/>
                                  </w:docPartObj>
                                </w:sdtPr>
                                <w:sdtEndPr/>
                                <w:sdtContent>
                                  <w:p w14:paraId="3C554ECE" w14:textId="77777777" w:rsidR="00CF11AA" w:rsidRPr="00F67BB2" w:rsidRDefault="00CF11AA" w:rsidP="0096287E">
                                    <w:pPr>
                                      <w:jc w:val="center"/>
                                      <w:rPr>
                                        <w:rFonts w:eastAsiaTheme="majorEastAsia" w:cstheme="majorBidi"/>
                                        <w:sz w:val="24"/>
                                        <w:szCs w:val="24"/>
                                      </w:rPr>
                                    </w:pPr>
                                    <w:r w:rsidRPr="00F67BB2">
                                      <w:rPr>
                                        <w:rFonts w:eastAsiaTheme="minorEastAsia" w:cs="Times New Roman"/>
                                        <w:color w:val="0091B3"/>
                                        <w:sz w:val="24"/>
                                        <w:szCs w:val="24"/>
                                      </w:rPr>
                                      <w:fldChar w:fldCharType="begin"/>
                                    </w:r>
                                    <w:r w:rsidRPr="00F67BB2">
                                      <w:rPr>
                                        <w:color w:val="0091B3"/>
                                        <w:sz w:val="24"/>
                                        <w:szCs w:val="24"/>
                                      </w:rPr>
                                      <w:instrText xml:space="preserve"> PAGE   \* MERGEFORMAT </w:instrText>
                                    </w:r>
                                    <w:r w:rsidRPr="00F67BB2">
                                      <w:rPr>
                                        <w:rFonts w:eastAsiaTheme="minorEastAsia" w:cs="Times New Roman"/>
                                        <w:color w:val="0091B3"/>
                                        <w:sz w:val="24"/>
                                        <w:szCs w:val="24"/>
                                      </w:rPr>
                                      <w:fldChar w:fldCharType="separate"/>
                                    </w:r>
                                    <w:r w:rsidR="00044EAD" w:rsidRPr="00044EAD">
                                      <w:rPr>
                                        <w:rFonts w:eastAsiaTheme="majorEastAsia" w:cstheme="majorBidi"/>
                                        <w:noProof/>
                                        <w:color w:val="0091B3"/>
                                        <w:sz w:val="24"/>
                                        <w:szCs w:val="24"/>
                                      </w:rPr>
                                      <w:t>10</w:t>
                                    </w:r>
                                    <w:r w:rsidRPr="00F67BB2">
                                      <w:rPr>
                                        <w:rFonts w:eastAsiaTheme="majorEastAsia" w:cstheme="majorBidi"/>
                                        <w:noProof/>
                                        <w:color w:val="0091B3"/>
                                        <w:sz w:val="24"/>
                                        <w:szCs w:val="24"/>
                                      </w:rPr>
                                      <w:fldChar w:fldCharType="end"/>
                                    </w:r>
                                  </w:p>
                                </w:sdtContent>
                              </w:sdt>
                            </w:sdtContent>
                          </w:sdt>
                        </w:txbxContent>
                      </v:textbox>
                      <w10:wrap anchorx="margin" anchory="margin"/>
                    </v:rect>
                  </w:pict>
                </mc:Fallback>
              </mc:AlternateContent>
            </w:r>
            <w:r w:rsidR="001820E6">
              <w:rPr>
                <w:color w:val="0092B3"/>
              </w:rPr>
              <w:t xml:space="preserve">Operational Control Procedure for Waste and Recycling at Manchester Met </w:t>
            </w:r>
          </w:p>
        </w:sdtContent>
      </w:sdt>
      <w:p w14:paraId="10C7D978" w14:textId="77777777" w:rsidR="00CF11AA" w:rsidRPr="00BA3666" w:rsidRDefault="00CF11AA" w:rsidP="0096287E">
        <w:pPr>
          <w:pStyle w:val="Footer"/>
          <w:rPr>
            <w:color w:val="0092B3"/>
          </w:rPr>
        </w:pPr>
        <w:r w:rsidRPr="00BA3666">
          <w:rPr>
            <w:noProof/>
            <w:color w:val="0092B3"/>
            <w:lang w:eastAsia="en-GB"/>
          </w:rPr>
          <w:t xml:space="preserve"> </w:t>
        </w:r>
        <w:r w:rsidRPr="00BA3666">
          <w:rPr>
            <w:noProof/>
            <w:color w:val="0092B3"/>
            <w:lang w:eastAsia="en-GB"/>
          </w:rPr>
          <mc:AlternateContent>
            <mc:Choice Requires="wps">
              <w:drawing>
                <wp:anchor distT="0" distB="0" distL="114300" distR="114300" simplePos="0" relativeHeight="251659264" behindDoc="0" locked="0" layoutInCell="1" allowOverlap="1" wp14:anchorId="0CEFDBE3" wp14:editId="68D3442B">
                  <wp:simplePos x="0" y="0"/>
                  <wp:positionH relativeFrom="rightMargin">
                    <wp:align>center</wp:align>
                  </wp:positionH>
                  <wp:positionV relativeFrom="bottomMargin">
                    <wp:align>top</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heme="majorBidi"/>
                                  <w:color w:val="0091B3"/>
                                  <w:sz w:val="24"/>
                                  <w:szCs w:val="24"/>
                                </w:rPr>
                                <w:id w:val="1709992740"/>
                                <w:docPartObj>
                                  <w:docPartGallery w:val="Page Numbers (Margins)"/>
                                  <w:docPartUnique/>
                                </w:docPartObj>
                              </w:sdtPr>
                              <w:sdtEndPr/>
                              <w:sdtContent>
                                <w:sdt>
                                  <w:sdtPr>
                                    <w:rPr>
                                      <w:rFonts w:eastAsiaTheme="majorEastAsia" w:cstheme="majorBidi"/>
                                      <w:color w:val="0091B3"/>
                                      <w:sz w:val="24"/>
                                      <w:szCs w:val="24"/>
                                    </w:rPr>
                                    <w:id w:val="-1904517296"/>
                                    <w:docPartObj>
                                      <w:docPartGallery w:val="Page Numbers (Margins)"/>
                                      <w:docPartUnique/>
                                    </w:docPartObj>
                                  </w:sdtPr>
                                  <w:sdtEndPr/>
                                  <w:sdtContent>
                                    <w:p w14:paraId="0313F295" w14:textId="77777777" w:rsidR="00CF11AA" w:rsidRPr="00F67BB2" w:rsidRDefault="00CF11AA">
                                      <w:pPr>
                                        <w:jc w:val="center"/>
                                        <w:rPr>
                                          <w:rFonts w:eastAsiaTheme="majorEastAsia" w:cstheme="majorBidi"/>
                                          <w:sz w:val="24"/>
                                          <w:szCs w:val="24"/>
                                        </w:rPr>
                                      </w:pPr>
                                      <w:r w:rsidRPr="00F67BB2">
                                        <w:rPr>
                                          <w:rFonts w:eastAsiaTheme="minorEastAsia" w:cs="Times New Roman"/>
                                          <w:color w:val="0091B3"/>
                                          <w:sz w:val="24"/>
                                          <w:szCs w:val="24"/>
                                        </w:rPr>
                                        <w:fldChar w:fldCharType="begin"/>
                                      </w:r>
                                      <w:r w:rsidRPr="00F67BB2">
                                        <w:rPr>
                                          <w:color w:val="0091B3"/>
                                          <w:sz w:val="24"/>
                                          <w:szCs w:val="24"/>
                                        </w:rPr>
                                        <w:instrText xml:space="preserve"> PAGE   \* MERGEFORMAT </w:instrText>
                                      </w:r>
                                      <w:r w:rsidRPr="00F67BB2">
                                        <w:rPr>
                                          <w:rFonts w:eastAsiaTheme="minorEastAsia" w:cs="Times New Roman"/>
                                          <w:color w:val="0091B3"/>
                                          <w:sz w:val="24"/>
                                          <w:szCs w:val="24"/>
                                        </w:rPr>
                                        <w:fldChar w:fldCharType="separate"/>
                                      </w:r>
                                      <w:r w:rsidR="00044EAD" w:rsidRPr="00044EAD">
                                        <w:rPr>
                                          <w:rFonts w:eastAsiaTheme="majorEastAsia" w:cstheme="majorBidi"/>
                                          <w:noProof/>
                                          <w:color w:val="0091B3"/>
                                          <w:sz w:val="24"/>
                                          <w:szCs w:val="24"/>
                                        </w:rPr>
                                        <w:t>10</w:t>
                                      </w:r>
                                      <w:r w:rsidRPr="00F67BB2">
                                        <w:rPr>
                                          <w:rFonts w:eastAsiaTheme="majorEastAsia" w:cstheme="majorBidi"/>
                                          <w:noProof/>
                                          <w:color w:val="0091B3"/>
                                          <w:sz w:val="24"/>
                                          <w:szCs w:val="2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FDBE3" id="Rectangle 1" o:spid="_x0000_s1027"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" stroked="f">
                  <v:textbox>
                    <w:txbxContent>
                      <w:sdt>
                        <w:sdtPr>
                          <w:rPr>
                            <w:rFonts w:eastAsiaTheme="majorEastAsia" w:cstheme="majorBidi"/>
                            <w:color w:val="0091B3"/>
                            <w:sz w:val="24"/>
                            <w:szCs w:val="24"/>
                          </w:rPr>
                          <w:id w:val="1709992740"/>
                          <w:docPartObj>
                            <w:docPartGallery w:val="Page Numbers (Margins)"/>
                            <w:docPartUnique/>
                          </w:docPartObj>
                        </w:sdtPr>
                        <w:sdtEndPr/>
                        <w:sdtContent>
                          <w:sdt>
                            <w:sdtPr>
                              <w:rPr>
                                <w:rFonts w:eastAsiaTheme="majorEastAsia" w:cstheme="majorBidi"/>
                                <w:color w:val="0091B3"/>
                                <w:sz w:val="24"/>
                                <w:szCs w:val="24"/>
                              </w:rPr>
                              <w:id w:val="-1904517296"/>
                              <w:docPartObj>
                                <w:docPartGallery w:val="Page Numbers (Margins)"/>
                                <w:docPartUnique/>
                              </w:docPartObj>
                            </w:sdtPr>
                            <w:sdtEndPr/>
                            <w:sdtContent>
                              <w:p w14:paraId="0313F295" w14:textId="77777777" w:rsidR="00CF11AA" w:rsidRPr="00F67BB2" w:rsidRDefault="00CF11AA">
                                <w:pPr>
                                  <w:jc w:val="center"/>
                                  <w:rPr>
                                    <w:rFonts w:eastAsiaTheme="majorEastAsia" w:cstheme="majorBidi"/>
                                    <w:sz w:val="24"/>
                                    <w:szCs w:val="24"/>
                                  </w:rPr>
                                </w:pPr>
                                <w:r w:rsidRPr="00F67BB2">
                                  <w:rPr>
                                    <w:rFonts w:eastAsiaTheme="minorEastAsia" w:cs="Times New Roman"/>
                                    <w:color w:val="0091B3"/>
                                    <w:sz w:val="24"/>
                                    <w:szCs w:val="24"/>
                                  </w:rPr>
                                  <w:fldChar w:fldCharType="begin"/>
                                </w:r>
                                <w:r w:rsidRPr="00F67BB2">
                                  <w:rPr>
                                    <w:color w:val="0091B3"/>
                                    <w:sz w:val="24"/>
                                    <w:szCs w:val="24"/>
                                  </w:rPr>
                                  <w:instrText xml:space="preserve"> PAGE   \* MERGEFORMAT </w:instrText>
                                </w:r>
                                <w:r w:rsidRPr="00F67BB2">
                                  <w:rPr>
                                    <w:rFonts w:eastAsiaTheme="minorEastAsia" w:cs="Times New Roman"/>
                                    <w:color w:val="0091B3"/>
                                    <w:sz w:val="24"/>
                                    <w:szCs w:val="24"/>
                                  </w:rPr>
                                  <w:fldChar w:fldCharType="separate"/>
                                </w:r>
                                <w:r w:rsidR="00044EAD" w:rsidRPr="00044EAD">
                                  <w:rPr>
                                    <w:rFonts w:eastAsiaTheme="majorEastAsia" w:cstheme="majorBidi"/>
                                    <w:noProof/>
                                    <w:color w:val="0091B3"/>
                                    <w:sz w:val="24"/>
                                    <w:szCs w:val="24"/>
                                  </w:rPr>
                                  <w:t>10</w:t>
                                </w:r>
                                <w:r w:rsidRPr="00F67BB2">
                                  <w:rPr>
                                    <w:rFonts w:eastAsiaTheme="majorEastAsia" w:cstheme="majorBidi"/>
                                    <w:noProof/>
                                    <w:color w:val="0091B3"/>
                                    <w:sz w:val="24"/>
                                    <w:szCs w:val="24"/>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5C168" w14:textId="77777777" w:rsidR="00743562" w:rsidRDefault="00743562" w:rsidP="00E349C8">
      <w:pPr>
        <w:spacing w:after="0" w:line="240" w:lineRule="auto"/>
      </w:pPr>
      <w:r>
        <w:separator/>
      </w:r>
    </w:p>
  </w:footnote>
  <w:footnote w:type="continuationSeparator" w:id="0">
    <w:p w14:paraId="06E58059" w14:textId="77777777" w:rsidR="00743562" w:rsidRDefault="00743562" w:rsidP="00E34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6B24B" w14:textId="77777777" w:rsidR="00CF11AA" w:rsidRPr="00BA3666" w:rsidRDefault="00CF11AA" w:rsidP="005B0BB1">
    <w:pPr>
      <w:pStyle w:val="Header"/>
      <w:spacing w:after="360"/>
      <w:contextualSpacing/>
      <w:rPr>
        <w:color w:val="0092B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B3A14" w14:textId="77777777" w:rsidR="00CF11AA" w:rsidRDefault="00CF11AA" w:rsidP="008527C1">
    <w:pPr>
      <w:pStyle w:val="Header"/>
      <w:jc w:val="right"/>
    </w:pPr>
    <w:r>
      <w:rPr>
        <w:noProof/>
        <w:lang w:eastAsia="en-GB"/>
      </w:rPr>
      <w:drawing>
        <wp:inline distT="0" distB="0" distL="0" distR="0" wp14:anchorId="0BEB0203" wp14:editId="51B8DF24">
          <wp:extent cx="1614791" cy="6147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chester_Met_University_Horizonal_black_logo.jpg"/>
                  <pic:cNvPicPr/>
                </pic:nvPicPr>
                <pic:blipFill>
                  <a:blip r:embed="rId1">
                    <a:extLst>
                      <a:ext uri="{28A0092B-C50C-407E-A947-70E740481C1C}">
                        <a14:useLocalDpi xmlns:a14="http://schemas.microsoft.com/office/drawing/2010/main" val="0"/>
                      </a:ext>
                    </a:extLst>
                  </a:blip>
                  <a:stretch>
                    <a:fillRect/>
                  </a:stretch>
                </pic:blipFill>
                <pic:spPr>
                  <a:xfrm>
                    <a:off x="0" y="0"/>
                    <a:ext cx="1629743" cy="6204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BA7"/>
    <w:multiLevelType w:val="hybridMultilevel"/>
    <w:tmpl w:val="35F4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E4C43"/>
    <w:multiLevelType w:val="hybridMultilevel"/>
    <w:tmpl w:val="81EA9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B5F08"/>
    <w:multiLevelType w:val="hybridMultilevel"/>
    <w:tmpl w:val="E7B0F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51290"/>
    <w:multiLevelType w:val="hybridMultilevel"/>
    <w:tmpl w:val="B022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A66E6"/>
    <w:multiLevelType w:val="hybridMultilevel"/>
    <w:tmpl w:val="B6B00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4582F"/>
    <w:multiLevelType w:val="hybridMultilevel"/>
    <w:tmpl w:val="BAE20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2C116B"/>
    <w:multiLevelType w:val="hybridMultilevel"/>
    <w:tmpl w:val="E0301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B55DF4"/>
    <w:multiLevelType w:val="hybridMultilevel"/>
    <w:tmpl w:val="353C9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BD0ED8"/>
    <w:multiLevelType w:val="hybridMultilevel"/>
    <w:tmpl w:val="5D005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E01BE7"/>
    <w:multiLevelType w:val="hybridMultilevel"/>
    <w:tmpl w:val="6AE40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43BEF"/>
    <w:multiLevelType w:val="hybridMultilevel"/>
    <w:tmpl w:val="1FC8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1C7077"/>
    <w:multiLevelType w:val="hybridMultilevel"/>
    <w:tmpl w:val="9B4E9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C7206D"/>
    <w:multiLevelType w:val="hybridMultilevel"/>
    <w:tmpl w:val="C8E6DB8A"/>
    <w:lvl w:ilvl="0" w:tplc="44ACD8B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4A7BBD"/>
    <w:multiLevelType w:val="hybridMultilevel"/>
    <w:tmpl w:val="C6E83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067845"/>
    <w:multiLevelType w:val="hybridMultilevel"/>
    <w:tmpl w:val="A9024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C16D53"/>
    <w:multiLevelType w:val="hybridMultilevel"/>
    <w:tmpl w:val="D3D06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5A08B1"/>
    <w:multiLevelType w:val="hybridMultilevel"/>
    <w:tmpl w:val="2C3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6F57F7"/>
    <w:multiLevelType w:val="hybridMultilevel"/>
    <w:tmpl w:val="AFCEF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26555D"/>
    <w:multiLevelType w:val="hybridMultilevel"/>
    <w:tmpl w:val="2A24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0B1C8B"/>
    <w:multiLevelType w:val="hybridMultilevel"/>
    <w:tmpl w:val="8638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6"/>
  </w:num>
  <w:num w:numId="4">
    <w:abstractNumId w:val="9"/>
  </w:num>
  <w:num w:numId="5">
    <w:abstractNumId w:val="8"/>
  </w:num>
  <w:num w:numId="6">
    <w:abstractNumId w:val="6"/>
  </w:num>
  <w:num w:numId="7">
    <w:abstractNumId w:val="17"/>
  </w:num>
  <w:num w:numId="8">
    <w:abstractNumId w:val="0"/>
  </w:num>
  <w:num w:numId="9">
    <w:abstractNumId w:val="19"/>
  </w:num>
  <w:num w:numId="10">
    <w:abstractNumId w:val="7"/>
  </w:num>
  <w:num w:numId="11">
    <w:abstractNumId w:val="14"/>
  </w:num>
  <w:num w:numId="12">
    <w:abstractNumId w:val="11"/>
  </w:num>
  <w:num w:numId="13">
    <w:abstractNumId w:val="5"/>
  </w:num>
  <w:num w:numId="14">
    <w:abstractNumId w:val="15"/>
  </w:num>
  <w:num w:numId="15">
    <w:abstractNumId w:val="18"/>
  </w:num>
  <w:num w:numId="16">
    <w:abstractNumId w:val="12"/>
  </w:num>
  <w:num w:numId="17">
    <w:abstractNumId w:val="3"/>
  </w:num>
  <w:num w:numId="18">
    <w:abstractNumId w:val="4"/>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BE8"/>
    <w:rsid w:val="0001315C"/>
    <w:rsid w:val="00044EAD"/>
    <w:rsid w:val="00072ABB"/>
    <w:rsid w:val="00092380"/>
    <w:rsid w:val="000A39EA"/>
    <w:rsid w:val="000B5CF4"/>
    <w:rsid w:val="000D10C0"/>
    <w:rsid w:val="000E1690"/>
    <w:rsid w:val="000F64AB"/>
    <w:rsid w:val="00101FDE"/>
    <w:rsid w:val="0013161E"/>
    <w:rsid w:val="00144D5E"/>
    <w:rsid w:val="0015218E"/>
    <w:rsid w:val="00154365"/>
    <w:rsid w:val="00174360"/>
    <w:rsid w:val="001820E6"/>
    <w:rsid w:val="0018740E"/>
    <w:rsid w:val="001B7A8A"/>
    <w:rsid w:val="001D5439"/>
    <w:rsid w:val="001E3B3D"/>
    <w:rsid w:val="00211B32"/>
    <w:rsid w:val="002178F9"/>
    <w:rsid w:val="00242872"/>
    <w:rsid w:val="002A2784"/>
    <w:rsid w:val="002A4A87"/>
    <w:rsid w:val="002D775E"/>
    <w:rsid w:val="002E747D"/>
    <w:rsid w:val="002F5122"/>
    <w:rsid w:val="002F6A07"/>
    <w:rsid w:val="003112BC"/>
    <w:rsid w:val="00322449"/>
    <w:rsid w:val="003C4CDD"/>
    <w:rsid w:val="003D7AB1"/>
    <w:rsid w:val="003D7EAE"/>
    <w:rsid w:val="003E6D5B"/>
    <w:rsid w:val="00402F4D"/>
    <w:rsid w:val="00427FC3"/>
    <w:rsid w:val="00435F87"/>
    <w:rsid w:val="00437424"/>
    <w:rsid w:val="004442C2"/>
    <w:rsid w:val="004472EC"/>
    <w:rsid w:val="00490ACA"/>
    <w:rsid w:val="00502A88"/>
    <w:rsid w:val="005103D0"/>
    <w:rsid w:val="0051613F"/>
    <w:rsid w:val="00586583"/>
    <w:rsid w:val="00593D1D"/>
    <w:rsid w:val="005B0BB1"/>
    <w:rsid w:val="005D4E97"/>
    <w:rsid w:val="00660DC6"/>
    <w:rsid w:val="0067220E"/>
    <w:rsid w:val="00677488"/>
    <w:rsid w:val="00694477"/>
    <w:rsid w:val="006948DB"/>
    <w:rsid w:val="006C6537"/>
    <w:rsid w:val="00725AFB"/>
    <w:rsid w:val="007350C7"/>
    <w:rsid w:val="00743562"/>
    <w:rsid w:val="00755A8A"/>
    <w:rsid w:val="007615DE"/>
    <w:rsid w:val="007F704D"/>
    <w:rsid w:val="00826B79"/>
    <w:rsid w:val="0082723A"/>
    <w:rsid w:val="00840B2B"/>
    <w:rsid w:val="008527C1"/>
    <w:rsid w:val="008B1B9A"/>
    <w:rsid w:val="008F5E6D"/>
    <w:rsid w:val="00911A86"/>
    <w:rsid w:val="00917BD7"/>
    <w:rsid w:val="009222AD"/>
    <w:rsid w:val="00955098"/>
    <w:rsid w:val="00960200"/>
    <w:rsid w:val="0096287E"/>
    <w:rsid w:val="0096553F"/>
    <w:rsid w:val="00972351"/>
    <w:rsid w:val="00975A45"/>
    <w:rsid w:val="00990891"/>
    <w:rsid w:val="009D049A"/>
    <w:rsid w:val="009D2FF8"/>
    <w:rsid w:val="009E17D5"/>
    <w:rsid w:val="009F16BC"/>
    <w:rsid w:val="00A00D40"/>
    <w:rsid w:val="00A3385F"/>
    <w:rsid w:val="00A85AF5"/>
    <w:rsid w:val="00A96E06"/>
    <w:rsid w:val="00B50A8F"/>
    <w:rsid w:val="00B53429"/>
    <w:rsid w:val="00B57E27"/>
    <w:rsid w:val="00B62BC1"/>
    <w:rsid w:val="00BA3666"/>
    <w:rsid w:val="00BC62A6"/>
    <w:rsid w:val="00BF6517"/>
    <w:rsid w:val="00C65FD5"/>
    <w:rsid w:val="00C71D5A"/>
    <w:rsid w:val="00CC5DDB"/>
    <w:rsid w:val="00CD688F"/>
    <w:rsid w:val="00CF11AA"/>
    <w:rsid w:val="00D30FD7"/>
    <w:rsid w:val="00D62A32"/>
    <w:rsid w:val="00D83EAB"/>
    <w:rsid w:val="00DB5BE8"/>
    <w:rsid w:val="00DB66E4"/>
    <w:rsid w:val="00E06210"/>
    <w:rsid w:val="00E20A3A"/>
    <w:rsid w:val="00E349C8"/>
    <w:rsid w:val="00E50FBA"/>
    <w:rsid w:val="00E74EBC"/>
    <w:rsid w:val="00E929DF"/>
    <w:rsid w:val="00EE529F"/>
    <w:rsid w:val="00F069AE"/>
    <w:rsid w:val="00F314BE"/>
    <w:rsid w:val="00F57550"/>
    <w:rsid w:val="00F617AA"/>
    <w:rsid w:val="00F67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FFB10"/>
  <w15:chartTrackingRefBased/>
  <w15:docId w15:val="{69358E98-B287-4144-8CF7-B6B31BD00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2BC"/>
  </w:style>
  <w:style w:type="paragraph" w:styleId="Heading1">
    <w:name w:val="heading 1"/>
    <w:basedOn w:val="Normal"/>
    <w:next w:val="Normal"/>
    <w:link w:val="Heading1Char"/>
    <w:uiPriority w:val="9"/>
    <w:qFormat/>
    <w:rsid w:val="001B7A8A"/>
    <w:pPr>
      <w:keepNext/>
      <w:keepLines/>
      <w:spacing w:before="240" w:after="0"/>
      <w:outlineLvl w:val="0"/>
    </w:pPr>
    <w:rPr>
      <w:rFonts w:ascii="Calibri" w:eastAsiaTheme="majorEastAsia" w:hAnsi="Calibri" w:cstheme="majorBidi"/>
      <w:b/>
      <w:color w:val="0091B3"/>
      <w:sz w:val="32"/>
      <w:szCs w:val="32"/>
    </w:rPr>
  </w:style>
  <w:style w:type="paragraph" w:styleId="Heading2">
    <w:name w:val="heading 2"/>
    <w:basedOn w:val="Heading1"/>
    <w:next w:val="Normal"/>
    <w:link w:val="Heading2Char"/>
    <w:uiPriority w:val="9"/>
    <w:qFormat/>
    <w:rsid w:val="003112BC"/>
    <w:pPr>
      <w:spacing w:before="40"/>
      <w:outlineLvl w:val="1"/>
    </w:pPr>
    <w:rPr>
      <w:color w:val="auto"/>
      <w:sz w:val="28"/>
      <w:szCs w:val="26"/>
    </w:rPr>
  </w:style>
  <w:style w:type="paragraph" w:styleId="Heading3">
    <w:name w:val="heading 3"/>
    <w:basedOn w:val="Normal"/>
    <w:next w:val="Normal"/>
    <w:link w:val="Heading3Char"/>
    <w:uiPriority w:val="9"/>
    <w:qFormat/>
    <w:rsid w:val="003112BC"/>
    <w:pPr>
      <w:keepNext/>
      <w:keepLines/>
      <w:spacing w:before="40" w:after="0"/>
      <w:outlineLvl w:val="2"/>
    </w:pPr>
    <w:rPr>
      <w:rFonts w:ascii="Calibri Light" w:eastAsiaTheme="majorEastAsia" w:hAnsi="Calibri Light" w:cstheme="majorBidi"/>
      <w:sz w:val="26"/>
      <w:szCs w:val="24"/>
    </w:rPr>
  </w:style>
  <w:style w:type="paragraph" w:styleId="Heading4">
    <w:name w:val="heading 4"/>
    <w:basedOn w:val="Normal"/>
    <w:next w:val="Normal"/>
    <w:link w:val="Heading4Char"/>
    <w:uiPriority w:val="9"/>
    <w:qFormat/>
    <w:rsid w:val="001B7A8A"/>
    <w:pPr>
      <w:keepNext/>
      <w:keepLines/>
      <w:spacing w:before="40" w:after="0"/>
      <w:outlineLvl w:val="3"/>
    </w:pPr>
    <w:rPr>
      <w:rFonts w:ascii="Calibri" w:eastAsiaTheme="majorEastAsia" w:hAnsi="Calibri" w:cstheme="majorBidi"/>
      <w:b/>
      <w:iCs/>
      <w:color w:val="0091B3"/>
      <w:sz w:val="24"/>
    </w:rPr>
  </w:style>
  <w:style w:type="paragraph" w:styleId="Heading5">
    <w:name w:val="heading 5"/>
    <w:basedOn w:val="Normal"/>
    <w:next w:val="Normal"/>
    <w:link w:val="Heading5Char"/>
    <w:uiPriority w:val="9"/>
    <w:unhideWhenUsed/>
    <w:qFormat/>
    <w:rsid w:val="003112BC"/>
    <w:pPr>
      <w:keepNext/>
      <w:keepLines/>
      <w:spacing w:before="40" w:after="0"/>
      <w:outlineLvl w:val="4"/>
    </w:pPr>
    <w:rPr>
      <w:rFonts w:ascii="Calibri" w:eastAsiaTheme="majorEastAsia" w:hAnsi="Calibri" w:cstheme="majorBidi"/>
      <w:b/>
      <w:color w:val="5B67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A8A"/>
    <w:rPr>
      <w:rFonts w:ascii="Calibri" w:eastAsiaTheme="majorEastAsia" w:hAnsi="Calibri" w:cstheme="majorBidi"/>
      <w:b/>
      <w:color w:val="0091B3"/>
      <w:sz w:val="32"/>
      <w:szCs w:val="32"/>
    </w:rPr>
  </w:style>
  <w:style w:type="character" w:customStyle="1" w:styleId="Heading2Char">
    <w:name w:val="Heading 2 Char"/>
    <w:basedOn w:val="DefaultParagraphFont"/>
    <w:link w:val="Heading2"/>
    <w:uiPriority w:val="9"/>
    <w:rsid w:val="003112BC"/>
    <w:rPr>
      <w:rFonts w:ascii="Calibri" w:eastAsiaTheme="majorEastAsia" w:hAnsi="Calibri" w:cstheme="majorBidi"/>
      <w:b/>
      <w:sz w:val="28"/>
      <w:szCs w:val="26"/>
    </w:rPr>
  </w:style>
  <w:style w:type="paragraph" w:styleId="Title">
    <w:name w:val="Title"/>
    <w:basedOn w:val="Normal"/>
    <w:next w:val="Normal"/>
    <w:link w:val="TitleChar"/>
    <w:uiPriority w:val="10"/>
    <w:qFormat/>
    <w:rsid w:val="003112BC"/>
    <w:pPr>
      <w:spacing w:after="0" w:line="240" w:lineRule="auto"/>
      <w:contextualSpacing/>
    </w:pPr>
    <w:rPr>
      <w:rFonts w:ascii="Calibri" w:eastAsiaTheme="majorEastAsia" w:hAnsi="Calibri" w:cstheme="majorBidi"/>
      <w:b/>
      <w:color w:val="0091B3"/>
      <w:spacing w:val="-10"/>
      <w:kern w:val="28"/>
      <w:sz w:val="56"/>
      <w:szCs w:val="56"/>
    </w:rPr>
  </w:style>
  <w:style w:type="character" w:customStyle="1" w:styleId="TitleChar">
    <w:name w:val="Title Char"/>
    <w:basedOn w:val="DefaultParagraphFont"/>
    <w:link w:val="Title"/>
    <w:uiPriority w:val="10"/>
    <w:rsid w:val="003112BC"/>
    <w:rPr>
      <w:rFonts w:ascii="Calibri" w:eastAsiaTheme="majorEastAsia" w:hAnsi="Calibri" w:cstheme="majorBidi"/>
      <w:b/>
      <w:color w:val="0091B3"/>
      <w:spacing w:val="-10"/>
      <w:kern w:val="28"/>
      <w:sz w:val="56"/>
      <w:szCs w:val="56"/>
    </w:rPr>
  </w:style>
  <w:style w:type="paragraph" w:styleId="Subtitle">
    <w:name w:val="Subtitle"/>
    <w:basedOn w:val="Title"/>
    <w:next w:val="Normal"/>
    <w:link w:val="SubtitleChar"/>
    <w:uiPriority w:val="11"/>
    <w:qFormat/>
    <w:rsid w:val="003112BC"/>
    <w:pPr>
      <w:numPr>
        <w:ilvl w:val="1"/>
      </w:numPr>
    </w:pPr>
    <w:rPr>
      <w:rFonts w:asciiTheme="majorHAnsi" w:eastAsiaTheme="minorEastAsia" w:hAnsiTheme="majorHAnsi"/>
      <w:color w:val="auto"/>
      <w:spacing w:val="15"/>
      <w:sz w:val="48"/>
    </w:rPr>
  </w:style>
  <w:style w:type="character" w:customStyle="1" w:styleId="SubtitleChar">
    <w:name w:val="Subtitle Char"/>
    <w:basedOn w:val="DefaultParagraphFont"/>
    <w:link w:val="Subtitle"/>
    <w:uiPriority w:val="11"/>
    <w:rsid w:val="003112BC"/>
    <w:rPr>
      <w:rFonts w:asciiTheme="majorHAnsi" w:eastAsiaTheme="minorEastAsia" w:hAnsiTheme="majorHAnsi" w:cstheme="majorBidi"/>
      <w:b/>
      <w:spacing w:val="15"/>
      <w:kern w:val="28"/>
      <w:sz w:val="48"/>
      <w:szCs w:val="56"/>
    </w:rPr>
  </w:style>
  <w:style w:type="character" w:customStyle="1" w:styleId="Heading4Char">
    <w:name w:val="Heading 4 Char"/>
    <w:basedOn w:val="DefaultParagraphFont"/>
    <w:link w:val="Heading4"/>
    <w:uiPriority w:val="9"/>
    <w:rsid w:val="001B7A8A"/>
    <w:rPr>
      <w:rFonts w:ascii="Calibri" w:eastAsiaTheme="majorEastAsia" w:hAnsi="Calibri" w:cstheme="majorBidi"/>
      <w:b/>
      <w:iCs/>
      <w:color w:val="0091B3"/>
      <w:sz w:val="24"/>
    </w:rPr>
  </w:style>
  <w:style w:type="character" w:customStyle="1" w:styleId="Heading3Char">
    <w:name w:val="Heading 3 Char"/>
    <w:basedOn w:val="DefaultParagraphFont"/>
    <w:link w:val="Heading3"/>
    <w:uiPriority w:val="9"/>
    <w:rsid w:val="003112BC"/>
    <w:rPr>
      <w:rFonts w:ascii="Calibri Light" w:eastAsiaTheme="majorEastAsia" w:hAnsi="Calibri Light" w:cstheme="majorBidi"/>
      <w:sz w:val="26"/>
      <w:szCs w:val="24"/>
    </w:rPr>
  </w:style>
  <w:style w:type="character" w:customStyle="1" w:styleId="Heading5Char">
    <w:name w:val="Heading 5 Char"/>
    <w:basedOn w:val="DefaultParagraphFont"/>
    <w:link w:val="Heading5"/>
    <w:uiPriority w:val="9"/>
    <w:rsid w:val="003112BC"/>
    <w:rPr>
      <w:rFonts w:ascii="Calibri" w:eastAsiaTheme="majorEastAsia" w:hAnsi="Calibri" w:cstheme="majorBidi"/>
      <w:b/>
      <w:color w:val="5B6770"/>
    </w:rPr>
  </w:style>
  <w:style w:type="paragraph" w:styleId="TOC1">
    <w:name w:val="toc 1"/>
    <w:basedOn w:val="Heading1"/>
    <w:next w:val="Normal"/>
    <w:autoRedefine/>
    <w:uiPriority w:val="39"/>
    <w:rsid w:val="00BA3666"/>
    <w:pPr>
      <w:tabs>
        <w:tab w:val="right" w:leader="dot" w:pos="9016"/>
      </w:tabs>
      <w:spacing w:after="100"/>
    </w:pPr>
    <w:rPr>
      <w:noProof/>
      <w:color w:val="0092B3"/>
    </w:rPr>
  </w:style>
  <w:style w:type="paragraph" w:styleId="TOC2">
    <w:name w:val="toc 2"/>
    <w:basedOn w:val="Heading2"/>
    <w:next w:val="Normal"/>
    <w:autoRedefine/>
    <w:uiPriority w:val="39"/>
    <w:rsid w:val="003112BC"/>
    <w:pPr>
      <w:spacing w:after="100"/>
      <w:ind w:left="220"/>
    </w:pPr>
  </w:style>
  <w:style w:type="paragraph" w:styleId="TOC3">
    <w:name w:val="toc 3"/>
    <w:basedOn w:val="Heading3"/>
    <w:next w:val="Normal"/>
    <w:autoRedefine/>
    <w:uiPriority w:val="39"/>
    <w:rsid w:val="003112BC"/>
    <w:pPr>
      <w:spacing w:after="100"/>
      <w:ind w:left="440"/>
    </w:pPr>
  </w:style>
  <w:style w:type="paragraph" w:styleId="TOC4">
    <w:name w:val="toc 4"/>
    <w:basedOn w:val="Heading4"/>
    <w:next w:val="Normal"/>
    <w:autoRedefine/>
    <w:uiPriority w:val="39"/>
    <w:rsid w:val="00BA3666"/>
    <w:pPr>
      <w:tabs>
        <w:tab w:val="right" w:leader="dot" w:pos="9016"/>
      </w:tabs>
      <w:spacing w:after="100"/>
      <w:ind w:left="660"/>
    </w:pPr>
    <w:rPr>
      <w:noProof/>
      <w:color w:val="0092B3"/>
    </w:rPr>
  </w:style>
  <w:style w:type="character" w:styleId="BookTitle">
    <w:name w:val="Book Title"/>
    <w:basedOn w:val="DefaultParagraphFont"/>
    <w:uiPriority w:val="33"/>
    <w:qFormat/>
    <w:rsid w:val="003112BC"/>
    <w:rPr>
      <w:rFonts w:asciiTheme="minorHAnsi" w:hAnsiTheme="minorHAnsi"/>
      <w:b/>
      <w:bCs/>
      <w:i w:val="0"/>
      <w:iCs/>
      <w:spacing w:val="5"/>
      <w:sz w:val="22"/>
      <w:u w:val="single"/>
    </w:rPr>
  </w:style>
  <w:style w:type="table" w:styleId="TableGrid">
    <w:name w:val="Table Grid"/>
    <w:basedOn w:val="TableNormal"/>
    <w:uiPriority w:val="59"/>
    <w:rsid w:val="00E34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49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9C8"/>
  </w:style>
  <w:style w:type="paragraph" w:styleId="Footer">
    <w:name w:val="footer"/>
    <w:basedOn w:val="Normal"/>
    <w:link w:val="FooterChar"/>
    <w:uiPriority w:val="99"/>
    <w:unhideWhenUsed/>
    <w:rsid w:val="00E349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9C8"/>
  </w:style>
  <w:style w:type="paragraph" w:styleId="TOCHeading">
    <w:name w:val="TOC Heading"/>
    <w:basedOn w:val="Heading1"/>
    <w:next w:val="Normal"/>
    <w:uiPriority w:val="39"/>
    <w:unhideWhenUsed/>
    <w:qFormat/>
    <w:rsid w:val="00F67BB2"/>
    <w:pPr>
      <w:outlineLvl w:val="9"/>
    </w:pPr>
    <w:rPr>
      <w:rFonts w:asciiTheme="majorHAnsi" w:hAnsiTheme="majorHAnsi"/>
      <w:b w:val="0"/>
      <w:lang w:val="en-US"/>
    </w:rPr>
  </w:style>
  <w:style w:type="character" w:styleId="Hyperlink">
    <w:name w:val="Hyperlink"/>
    <w:basedOn w:val="DefaultParagraphFont"/>
    <w:uiPriority w:val="99"/>
    <w:unhideWhenUsed/>
    <w:rsid w:val="00F67BB2"/>
    <w:rPr>
      <w:color w:val="D3DDE7" w:themeColor="hyperlink"/>
      <w:u w:val="single"/>
    </w:rPr>
  </w:style>
  <w:style w:type="paragraph" w:styleId="TOC5">
    <w:name w:val="toc 5"/>
    <w:basedOn w:val="Normal"/>
    <w:next w:val="Normal"/>
    <w:autoRedefine/>
    <w:uiPriority w:val="39"/>
    <w:unhideWhenUsed/>
    <w:rsid w:val="00F67BB2"/>
    <w:pPr>
      <w:spacing w:after="100"/>
      <w:ind w:left="880"/>
    </w:pPr>
  </w:style>
  <w:style w:type="paragraph" w:styleId="BalloonText">
    <w:name w:val="Balloon Text"/>
    <w:basedOn w:val="Normal"/>
    <w:link w:val="BalloonTextChar"/>
    <w:uiPriority w:val="99"/>
    <w:semiHidden/>
    <w:unhideWhenUsed/>
    <w:rsid w:val="00B5342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3429"/>
    <w:rPr>
      <w:rFonts w:ascii="Times New Roman" w:hAnsi="Times New Roman" w:cs="Times New Roman"/>
      <w:sz w:val="18"/>
      <w:szCs w:val="18"/>
    </w:rPr>
  </w:style>
  <w:style w:type="paragraph" w:styleId="ListParagraph">
    <w:name w:val="List Paragraph"/>
    <w:basedOn w:val="Normal"/>
    <w:uiPriority w:val="34"/>
    <w:qFormat/>
    <w:rsid w:val="00B53429"/>
    <w:pPr>
      <w:ind w:left="720"/>
      <w:contextualSpacing/>
    </w:pPr>
  </w:style>
  <w:style w:type="paragraph" w:styleId="FootnoteText">
    <w:name w:val="footnote text"/>
    <w:basedOn w:val="Normal"/>
    <w:link w:val="FootnoteTextChar"/>
    <w:uiPriority w:val="99"/>
    <w:semiHidden/>
    <w:unhideWhenUsed/>
    <w:rsid w:val="00B53429"/>
    <w:pPr>
      <w:widowControl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B53429"/>
    <w:rPr>
      <w:sz w:val="20"/>
      <w:szCs w:val="20"/>
    </w:rPr>
  </w:style>
  <w:style w:type="character" w:styleId="FootnoteReference">
    <w:name w:val="footnote reference"/>
    <w:basedOn w:val="DefaultParagraphFont"/>
    <w:uiPriority w:val="99"/>
    <w:semiHidden/>
    <w:unhideWhenUsed/>
    <w:rsid w:val="00B53429"/>
    <w:rPr>
      <w:vertAlign w:val="superscript"/>
    </w:rPr>
  </w:style>
  <w:style w:type="character" w:styleId="FollowedHyperlink">
    <w:name w:val="FollowedHyperlink"/>
    <w:basedOn w:val="DefaultParagraphFont"/>
    <w:uiPriority w:val="99"/>
    <w:semiHidden/>
    <w:unhideWhenUsed/>
    <w:rsid w:val="001820E6"/>
    <w:rPr>
      <w:color w:val="682145" w:themeColor="followedHyperlink"/>
      <w:u w:val="single"/>
    </w:rPr>
  </w:style>
  <w:style w:type="character" w:customStyle="1" w:styleId="UnresolvedMention1">
    <w:name w:val="Unresolved Mention1"/>
    <w:basedOn w:val="DefaultParagraphFont"/>
    <w:uiPriority w:val="99"/>
    <w:semiHidden/>
    <w:unhideWhenUsed/>
    <w:rsid w:val="001820E6"/>
    <w:rPr>
      <w:color w:val="605E5C"/>
      <w:shd w:val="clear" w:color="auto" w:fill="E1DFDD"/>
    </w:rPr>
  </w:style>
  <w:style w:type="character" w:styleId="UnresolvedMention">
    <w:name w:val="Unresolved Mention"/>
    <w:basedOn w:val="DefaultParagraphFont"/>
    <w:uiPriority w:val="99"/>
    <w:semiHidden/>
    <w:unhideWhenUsed/>
    <w:rsid w:val="00694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duct.legislationupdateservice.co.uk/index2.php?type=environment" TargetMode="External"/><Relationship Id="rId18" Type="http://schemas.openxmlformats.org/officeDocument/2006/relationships/hyperlink" Target="file:///R:\Services\Estates\Environment\A%20NEW%20FILE%20STRUCTURE\9.%20Waste%20Management\1.%20EMS%20register%20&amp;%20related\EMS%20consolidated%20register%20v4.xlsx" TargetMode="External"/><Relationship Id="rId26" Type="http://schemas.openxmlformats.org/officeDocument/2006/relationships/hyperlink" Target="mailto:wasteandrecycling@mmu.ac.uk" TargetMode="External"/><Relationship Id="rId3" Type="http://schemas.openxmlformats.org/officeDocument/2006/relationships/styles" Target="styles.xml"/><Relationship Id="rId21" Type="http://schemas.openxmlformats.org/officeDocument/2006/relationships/hyperlink" Target="https://mmuintranet.mmu.ac.uk/Interact/Pages/Content/Document.aspx?id=5178" TargetMode="External"/><Relationship Id="rId7" Type="http://schemas.openxmlformats.org/officeDocument/2006/relationships/endnotes" Target="endnotes.xml"/><Relationship Id="rId12" Type="http://schemas.openxmlformats.org/officeDocument/2006/relationships/hyperlink" Target="https://www.mmu.ac.uk/sustainability/performance-and-reporting" TargetMode="External"/><Relationship Id="rId17" Type="http://schemas.openxmlformats.org/officeDocument/2006/relationships/hyperlink" Target="file:///R:\Services\Estates\Environment\A%20NEW%20FILE%20STRUCTURE\9.%20Waste%20Management\1.%20EMS%20register%20&amp;%20related\EMS%20consolidated%20register%20v4.xlsx" TargetMode="External"/><Relationship Id="rId25" Type="http://schemas.openxmlformats.org/officeDocument/2006/relationships/hyperlink" Target="file:///R:\Services\Estates\Environment\A%20NEW%20FILE%20STRUCTURE\9.%20Waste%20Management\1.%20EMS%20register%20&amp;%20related\EMS%20consolidated%20register%20v4.xls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R:\Services\Estates\Environment\A%20NEW%20FILE%20STRUCTURE\9.%20Waste%20Management\1.%20EMS%20register%20&amp;%20related\EMS%20consolidated%20register%20v4.xlsx" TargetMode="External"/><Relationship Id="rId20" Type="http://schemas.openxmlformats.org/officeDocument/2006/relationships/hyperlink" Target="https://mmuintranet.mmu.ac.uk/Interact/Pages/Content/Document.aspx?id=6517&amp;SearchId=424262&am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mu.ac.uk/sites/default/files/2021-09/Environmental-Sustainability-Policy.pdf" TargetMode="External"/><Relationship Id="rId24" Type="http://schemas.openxmlformats.org/officeDocument/2006/relationships/hyperlink" Target="https://view.publitas.com/p222-8109/2019-asbestos-management-plan/page/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mu.ac.uk/sustainability/people-and-governance/" TargetMode="External"/><Relationship Id="rId23" Type="http://schemas.openxmlformats.org/officeDocument/2006/relationships/hyperlink" Target="https://mmuintranet.mmu.ac.uk/Interact/Pages/Content/Document.aspx?id=5178" TargetMode="External"/><Relationship Id="rId28" Type="http://schemas.openxmlformats.org/officeDocument/2006/relationships/hyperlink" Target="mailto:wasteandrecycling@mmu.ac.uk" TargetMode="External"/><Relationship Id="rId10" Type="http://schemas.openxmlformats.org/officeDocument/2006/relationships/hyperlink" Target="https://www.mmu.ac.uk/sites/default/files/2021-07/Environmental%20Sustainability%20Strategy.pdf" TargetMode="External"/><Relationship Id="rId19" Type="http://schemas.openxmlformats.org/officeDocument/2006/relationships/hyperlink" Target="file:///\\staff2staff.ad.mmu.ac.uk\Shared\Services\Estates\Environment\A%20NEW%20FILE%20STRUCTURE\9.%20Waste%20Management\1.%20EMS%20register%20&amp;%20related\EMS%20consolidated%20register%20v4.xlsx"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R:\Services\Estates\Environment\A%20NEW%20FILE%20STRUCTURE\9.%20Waste%20Management\1.%20EMS%20register%20&amp;%20related\EMS%20consolidated%20register%20v4.xlsx" TargetMode="External"/><Relationship Id="rId14" Type="http://schemas.openxmlformats.org/officeDocument/2006/relationships/hyperlink" Target="file:///R:\Services\Estates\Environment\A%20NEW%20FILE%20STRUCTURE\9.%20Waste%20Management\1.%20EMS%20register%20&amp;%20related\EMS%20consolidated%20register%20v3.xlsx" TargetMode="External"/><Relationship Id="rId22" Type="http://schemas.openxmlformats.org/officeDocument/2006/relationships/hyperlink" Target="https://mmuintranet.mmu.ac.uk/Interact/Pages/Content/Document.aspx?id=5178" TargetMode="External"/><Relationship Id="rId27" Type="http://schemas.openxmlformats.org/officeDocument/2006/relationships/hyperlink" Target="mailto:environment@mmu.ac.uk" TargetMode="External"/><Relationship Id="rId30" Type="http://schemas.openxmlformats.org/officeDocument/2006/relationships/footer" Target="footer1.xml"/><Relationship Id="rId8" Type="http://schemas.openxmlformats.org/officeDocument/2006/relationships/hyperlink" Target="file:///R:\Services\Estates\Environment\A%20NEW%20FILE%20STRUCTURE\9.%20Waste%20Management\1.%20EMS%20register%20&amp;%20related\EMS%20consolidated%20register%20v4.xls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Manchester Met Heritage Colours - Kingfisher">
      <a:dk1>
        <a:sysClr val="windowText" lastClr="000000"/>
      </a:dk1>
      <a:lt1>
        <a:sysClr val="window" lastClr="FFFFFF"/>
      </a:lt1>
      <a:dk2>
        <a:srgbClr val="0091B3"/>
      </a:dk2>
      <a:lt2>
        <a:srgbClr val="D3DDE7"/>
      </a:lt2>
      <a:accent1>
        <a:srgbClr val="0091B3"/>
      </a:accent1>
      <a:accent2>
        <a:srgbClr val="506D85"/>
      </a:accent2>
      <a:accent3>
        <a:srgbClr val="205B41"/>
      </a:accent3>
      <a:accent4>
        <a:srgbClr val="9ABB91"/>
      </a:accent4>
      <a:accent5>
        <a:srgbClr val="8A2432"/>
      </a:accent5>
      <a:accent6>
        <a:srgbClr val="D25F15"/>
      </a:accent6>
      <a:hlink>
        <a:srgbClr val="D3DDE7"/>
      </a:hlink>
      <a:folHlink>
        <a:srgbClr val="68214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0FAA7-CECC-4192-86DD-506E8BD2D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4178</Words>
  <Characters>23818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Taggart</dc:creator>
  <cp:keywords/>
  <dc:description/>
  <cp:lastModifiedBy>Helena Tinker</cp:lastModifiedBy>
  <cp:revision>3</cp:revision>
  <cp:lastPrinted>2022-01-11T08:27:00Z</cp:lastPrinted>
  <dcterms:created xsi:type="dcterms:W3CDTF">2022-10-10T15:46:00Z</dcterms:created>
  <dcterms:modified xsi:type="dcterms:W3CDTF">2022-10-11T10:36:00Z</dcterms:modified>
</cp:coreProperties>
</file>