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31C0" w14:textId="77777777" w:rsidR="00863D91" w:rsidRDefault="00863D91" w:rsidP="00B520A9"/>
    <w:p w14:paraId="478B48EC" w14:textId="77777777" w:rsidR="00E471B2" w:rsidRDefault="00E471B2" w:rsidP="004317AA"/>
    <w:p w14:paraId="45796C16" w14:textId="77777777" w:rsidR="00E471B2" w:rsidRDefault="00E471B2" w:rsidP="004317AA"/>
    <w:p w14:paraId="5E34667A" w14:textId="77777777" w:rsidR="00E471B2" w:rsidRDefault="00681712" w:rsidP="004317AA">
      <w:r>
        <w:rPr>
          <w:noProof/>
          <w:lang w:eastAsia="en-GB"/>
        </w:rPr>
        <mc:AlternateContent>
          <mc:Choice Requires="wps">
            <w:drawing>
              <wp:anchor distT="0" distB="0" distL="114300" distR="114300" simplePos="0" relativeHeight="251661312" behindDoc="0" locked="0" layoutInCell="1" allowOverlap="1" wp14:anchorId="5CAC77A6" wp14:editId="5F7714B0">
                <wp:simplePos x="0" y="0"/>
                <wp:positionH relativeFrom="column">
                  <wp:posOffset>1663907</wp:posOffset>
                </wp:positionH>
                <wp:positionV relativeFrom="paragraph">
                  <wp:posOffset>24484</wp:posOffset>
                </wp:positionV>
                <wp:extent cx="2955290" cy="33489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3348990"/>
                        </a:xfrm>
                        <a:prstGeom prst="rect">
                          <a:avLst/>
                        </a:prstGeom>
                        <a:solidFill>
                          <a:srgbClr val="FFFFFF"/>
                        </a:solidFill>
                        <a:ln w="9525">
                          <a:noFill/>
                          <a:miter lim="800000"/>
                          <a:headEnd/>
                          <a:tailEnd/>
                        </a:ln>
                      </wps:spPr>
                      <wps:txbx>
                        <w:txbxContent>
                          <w:p w14:paraId="7489C988" w14:textId="5251EEDD" w:rsidR="00681712" w:rsidRDefault="00681712" w:rsidP="00764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C77A6" id="_x0000_t202" coordsize="21600,21600" o:spt="202" path="m,l,21600r21600,l21600,xe">
                <v:stroke joinstyle="miter"/>
                <v:path gradientshapeok="t" o:connecttype="rect"/>
              </v:shapetype>
              <v:shape id="Text Box 2" o:spid="_x0000_s1026" type="#_x0000_t202" style="position:absolute;margin-left:131pt;margin-top:1.95pt;width:232.7pt;height:2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" stroked="f">
                <v:textbox>
                  <w:txbxContent>
                    <w:p w14:paraId="7489C988" w14:textId="5251EEDD" w:rsidR="00681712" w:rsidRDefault="00681712" w:rsidP="007642B1"/>
                  </w:txbxContent>
                </v:textbox>
              </v:shape>
            </w:pict>
          </mc:Fallback>
        </mc:AlternateContent>
      </w:r>
    </w:p>
    <w:p w14:paraId="1B4C3209" w14:textId="77777777" w:rsidR="00E471B2" w:rsidRDefault="00E471B2" w:rsidP="004317AA"/>
    <w:p w14:paraId="55284355" w14:textId="77777777" w:rsidR="00E471B2" w:rsidRDefault="00E471B2" w:rsidP="004317AA"/>
    <w:p w14:paraId="04ABF956" w14:textId="77777777" w:rsidR="00E471B2" w:rsidRDefault="00E471B2" w:rsidP="004317AA"/>
    <w:p w14:paraId="54890978" w14:textId="77777777" w:rsidR="00E471B2" w:rsidRDefault="00E471B2" w:rsidP="004317AA"/>
    <w:p w14:paraId="283D2766" w14:textId="77777777" w:rsidR="00E471B2" w:rsidRDefault="00E471B2" w:rsidP="004317AA"/>
    <w:p w14:paraId="4D1D2F9F" w14:textId="77777777" w:rsidR="00E471B2" w:rsidRDefault="00E471B2" w:rsidP="004317AA"/>
    <w:p w14:paraId="73B8D01C" w14:textId="77777777" w:rsidR="00E471B2" w:rsidRDefault="00E471B2" w:rsidP="004317AA"/>
    <w:p w14:paraId="1414AADA" w14:textId="77777777" w:rsidR="00E471B2" w:rsidRDefault="00E471B2" w:rsidP="004317AA"/>
    <w:p w14:paraId="77EB173A" w14:textId="77777777" w:rsidR="00E471B2" w:rsidRDefault="00E471B2" w:rsidP="004317AA"/>
    <w:p w14:paraId="10E70874" w14:textId="77777777" w:rsidR="007642B1" w:rsidRDefault="007642B1" w:rsidP="005C5F60"/>
    <w:p w14:paraId="0A3C11B3" w14:textId="77777777" w:rsidR="005C5F60" w:rsidRDefault="005C5F60" w:rsidP="005C5F60">
      <w:pPr>
        <w:rPr>
          <w:b/>
          <w:sz w:val="36"/>
          <w:szCs w:val="36"/>
        </w:rPr>
      </w:pPr>
    </w:p>
    <w:p w14:paraId="3D7FC569" w14:textId="77777777" w:rsidR="007642B1" w:rsidRDefault="007642B1" w:rsidP="00681712">
      <w:pPr>
        <w:ind w:left="3600"/>
        <w:rPr>
          <w:b/>
          <w:sz w:val="36"/>
          <w:szCs w:val="36"/>
        </w:rPr>
      </w:pPr>
    </w:p>
    <w:p w14:paraId="69C52EA0" w14:textId="77777777" w:rsidR="00E471B2" w:rsidRPr="00681712" w:rsidRDefault="007642B1" w:rsidP="00681712">
      <w:pPr>
        <w:ind w:left="3600"/>
        <w:rPr>
          <w:b/>
          <w:sz w:val="36"/>
          <w:szCs w:val="36"/>
        </w:rPr>
      </w:pPr>
      <w:r>
        <w:rPr>
          <w:b/>
          <w:sz w:val="36"/>
          <w:szCs w:val="36"/>
        </w:rPr>
        <w:t xml:space="preserve">      E</w:t>
      </w:r>
      <w:r w:rsidR="00681712" w:rsidRPr="00681712">
        <w:rPr>
          <w:b/>
          <w:sz w:val="36"/>
          <w:szCs w:val="36"/>
        </w:rPr>
        <w:t>nvironmental Design Principles</w:t>
      </w:r>
    </w:p>
    <w:p w14:paraId="4C9A9607" w14:textId="77777777" w:rsidR="00E471B2" w:rsidRDefault="00A55572" w:rsidP="004317AA">
      <w:r>
        <w:rPr>
          <w:b/>
          <w:sz w:val="24"/>
          <w:szCs w:val="24"/>
        </w:rPr>
        <w:pict w14:anchorId="766187AA">
          <v:rect id="_x0000_i1025" style="width:0;height:1.5pt" o:hralign="center" o:hrstd="t" o:hr="t" fillcolor="#a0a0a0" stroked="f"/>
        </w:pict>
      </w:r>
    </w:p>
    <w:p w14:paraId="617A6594" w14:textId="77777777" w:rsidR="00471E76" w:rsidRDefault="007642B1" w:rsidP="005C5F60">
      <w:pPr>
        <w:jc w:val="right"/>
        <w:rPr>
          <w:b/>
          <w:sz w:val="36"/>
          <w:szCs w:val="36"/>
        </w:rPr>
      </w:pPr>
      <w:r>
        <w:rPr>
          <w:b/>
          <w:sz w:val="36"/>
          <w:szCs w:val="36"/>
        </w:rPr>
        <w:t xml:space="preserve"> For </w:t>
      </w:r>
      <w:r w:rsidR="0094607D">
        <w:rPr>
          <w:b/>
          <w:sz w:val="36"/>
          <w:szCs w:val="36"/>
        </w:rPr>
        <w:t>New Buildings</w:t>
      </w:r>
      <w:r w:rsidRPr="007642B1">
        <w:rPr>
          <w:b/>
          <w:sz w:val="36"/>
          <w:szCs w:val="36"/>
        </w:rPr>
        <w:t xml:space="preserve"> and Refurbishments</w:t>
      </w:r>
    </w:p>
    <w:p w14:paraId="2F97D335" w14:textId="77777777" w:rsidR="00B51285" w:rsidRDefault="00B51285" w:rsidP="00244738">
      <w:pPr>
        <w:jc w:val="center"/>
        <w:rPr>
          <w:i/>
        </w:rPr>
      </w:pPr>
    </w:p>
    <w:p w14:paraId="6E8E5611" w14:textId="77777777" w:rsidR="00B51285" w:rsidRPr="00B51285" w:rsidRDefault="00B51285" w:rsidP="00B51285">
      <w:pPr>
        <w:rPr>
          <w:b/>
        </w:rPr>
      </w:pPr>
      <w:r w:rsidRPr="00B51285">
        <w:rPr>
          <w:b/>
        </w:rPr>
        <w:t xml:space="preserve">Introduction </w:t>
      </w:r>
    </w:p>
    <w:p w14:paraId="6588C4C2" w14:textId="77777777" w:rsidR="00244738" w:rsidRPr="00B51285" w:rsidRDefault="000343CB" w:rsidP="00B51285">
      <w:r w:rsidRPr="00B51285">
        <w:lastRenderedPageBreak/>
        <w:t xml:space="preserve">This document supplements the </w:t>
      </w:r>
      <w:r w:rsidRPr="00B51285">
        <w:rPr>
          <w:b/>
        </w:rPr>
        <w:t>University’</w:t>
      </w:r>
      <w:r w:rsidR="00B51285" w:rsidRPr="00B51285">
        <w:rPr>
          <w:b/>
        </w:rPr>
        <w:t>s Building</w:t>
      </w:r>
      <w:r w:rsidRPr="00B51285">
        <w:rPr>
          <w:b/>
        </w:rPr>
        <w:t xml:space="preserve"> Design</w:t>
      </w:r>
      <w:r w:rsidR="00B51285" w:rsidRPr="00B51285">
        <w:rPr>
          <w:b/>
        </w:rPr>
        <w:t xml:space="preserve"> Requirements</w:t>
      </w:r>
      <w:r w:rsidRPr="00B51285">
        <w:t xml:space="preserve"> for new build and refurbishment</w:t>
      </w:r>
      <w:r w:rsidR="00B51285" w:rsidRPr="00B51285">
        <w:t xml:space="preserve"> p</w:t>
      </w:r>
      <w:r w:rsidRPr="00B51285">
        <w:t>rojects.</w:t>
      </w:r>
      <w:r w:rsidR="00B51285" w:rsidRPr="00B51285">
        <w:t xml:space="preserve"> This document will act as a baseline requirement for the design/ construction and refurbishment of buildings</w:t>
      </w:r>
      <w:r w:rsidR="008E4EB3">
        <w:t>,</w:t>
      </w:r>
      <w:r w:rsidR="00B51285" w:rsidRPr="00B51285">
        <w:t xml:space="preserve"> ensuring the University’s environmental requirements are understood and considered.</w:t>
      </w:r>
    </w:p>
    <w:p w14:paraId="4AF1269C" w14:textId="4756FD79" w:rsidR="0011322E" w:rsidRDefault="000343CB" w:rsidP="00244738">
      <w:r>
        <w:t>The University</w:t>
      </w:r>
      <w:r w:rsidR="004317AA" w:rsidRPr="00022CD7">
        <w:t xml:space="preserve"> has an </w:t>
      </w:r>
      <w:r w:rsidR="004317AA" w:rsidRPr="004317AA">
        <w:rPr>
          <w:b/>
        </w:rPr>
        <w:t>Environmental Sustainability Policy and Strategy</w:t>
      </w:r>
      <w:r w:rsidR="004317AA" w:rsidRPr="00022CD7">
        <w:t>, which outlines a number of environmental commitments</w:t>
      </w:r>
      <w:r w:rsidR="004317AA">
        <w:t xml:space="preserve"> and </w:t>
      </w:r>
      <w:r w:rsidR="008E4EB3">
        <w:t>t</w:t>
      </w:r>
      <w:r w:rsidR="004317AA">
        <w:t>argets</w:t>
      </w:r>
      <w:r w:rsidR="004317AA" w:rsidRPr="00022CD7">
        <w:t>.</w:t>
      </w:r>
      <w:r w:rsidR="00DF7C48">
        <w:t xml:space="preserve"> With regards buildings</w:t>
      </w:r>
      <w:r>
        <w:t xml:space="preserve"> the University</w:t>
      </w:r>
      <w:r w:rsidR="0011322E">
        <w:t xml:space="preserve"> has committed to:</w:t>
      </w:r>
    </w:p>
    <w:p w14:paraId="20630A3D" w14:textId="6D5BFFF2" w:rsidR="0011322E" w:rsidRPr="006B5D9B" w:rsidRDefault="0011322E" w:rsidP="006B5D9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6B5D9B">
        <w:rPr>
          <w:b/>
        </w:rPr>
        <w:t xml:space="preserve">Achieve Energy Performance </w:t>
      </w:r>
      <w:r w:rsidR="00350214">
        <w:rPr>
          <w:b/>
        </w:rPr>
        <w:t xml:space="preserve">Rating (EPC new buildings) </w:t>
      </w:r>
      <w:r w:rsidRPr="006B5D9B">
        <w:rPr>
          <w:b/>
        </w:rPr>
        <w:t>B</w:t>
      </w:r>
      <w:r w:rsidR="00255DCB">
        <w:rPr>
          <w:b/>
        </w:rPr>
        <w:t xml:space="preserve"> rating or above</w:t>
      </w:r>
      <w:r w:rsidRPr="006B5D9B">
        <w:rPr>
          <w:b/>
        </w:rPr>
        <w:t xml:space="preserve"> upon completion.</w:t>
      </w:r>
    </w:p>
    <w:p w14:paraId="128C784A" w14:textId="31FC5DD2" w:rsidR="0011322E" w:rsidRPr="006B5D9B" w:rsidRDefault="0011322E" w:rsidP="006B5D9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6B5D9B">
        <w:rPr>
          <w:b/>
        </w:rPr>
        <w:t>Achieve BREEAM rating on new bui</w:t>
      </w:r>
      <w:r w:rsidR="000343CB">
        <w:rPr>
          <w:b/>
        </w:rPr>
        <w:t xml:space="preserve">ldings of </w:t>
      </w:r>
      <w:r w:rsidR="00255DCB">
        <w:rPr>
          <w:b/>
        </w:rPr>
        <w:t>‘</w:t>
      </w:r>
      <w:r w:rsidR="000343CB">
        <w:rPr>
          <w:b/>
        </w:rPr>
        <w:t>Excellent</w:t>
      </w:r>
      <w:r w:rsidR="00255DCB">
        <w:rPr>
          <w:b/>
        </w:rPr>
        <w:t>’</w:t>
      </w:r>
      <w:r w:rsidR="000343CB">
        <w:rPr>
          <w:b/>
        </w:rPr>
        <w:t xml:space="preserve"> with a</w:t>
      </w:r>
      <w:r w:rsidR="00255DCB">
        <w:rPr>
          <w:b/>
        </w:rPr>
        <w:t xml:space="preserve"> stretch target of ‘Outstanding’ </w:t>
      </w:r>
    </w:p>
    <w:p w14:paraId="4A96F2D2" w14:textId="48EE191F" w:rsidR="0011322E" w:rsidRPr="006B5D9B" w:rsidRDefault="0011322E" w:rsidP="006B5D9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6B5D9B">
        <w:rPr>
          <w:b/>
        </w:rPr>
        <w:t>Achieve SKA accre</w:t>
      </w:r>
      <w:r w:rsidR="00255DCB">
        <w:rPr>
          <w:b/>
        </w:rPr>
        <w:t xml:space="preserve">ditation for appropriate refurbishment projects, with a target of </w:t>
      </w:r>
      <w:r w:rsidR="00DF7C48">
        <w:rPr>
          <w:b/>
        </w:rPr>
        <w:t>‘</w:t>
      </w:r>
      <w:r w:rsidR="00255DCB">
        <w:rPr>
          <w:b/>
        </w:rPr>
        <w:t>Silver</w:t>
      </w:r>
      <w:r w:rsidR="00DF7C48">
        <w:rPr>
          <w:b/>
        </w:rPr>
        <w:t>’</w:t>
      </w:r>
    </w:p>
    <w:p w14:paraId="1BEE5023" w14:textId="2159E482" w:rsidR="00CA7692" w:rsidRDefault="0011322E" w:rsidP="004317AA">
      <w:r>
        <w:t>Other Environmental Policy commitments also</w:t>
      </w:r>
      <w:r w:rsidR="004317AA">
        <w:t xml:space="preserve"> relate to how our buildings are designed </w:t>
      </w:r>
      <w:r>
        <w:t xml:space="preserve">and </w:t>
      </w:r>
      <w:r w:rsidR="004317AA">
        <w:t>refurbish</w:t>
      </w:r>
      <w:r>
        <w:t>ed</w:t>
      </w:r>
      <w:r w:rsidR="004317AA">
        <w:t>. Issues to be considered include:</w:t>
      </w:r>
    </w:p>
    <w:p w14:paraId="20850D22" w14:textId="24359B54" w:rsidR="004317AA" w:rsidRPr="005F39DD" w:rsidRDefault="00CD7DC1" w:rsidP="004317AA">
      <w:pPr>
        <w:pStyle w:val="ListParagraph"/>
        <w:numPr>
          <w:ilvl w:val="0"/>
          <w:numId w:val="36"/>
        </w:numPr>
        <w:spacing w:after="0"/>
        <w:rPr>
          <w:b/>
        </w:rPr>
      </w:pPr>
      <w:r>
        <w:rPr>
          <w:b/>
        </w:rPr>
        <w:t xml:space="preserve">Carbon and </w:t>
      </w:r>
      <w:r w:rsidR="004317AA" w:rsidRPr="005F39DD">
        <w:rPr>
          <w:b/>
        </w:rPr>
        <w:t>Energy</w:t>
      </w:r>
    </w:p>
    <w:p w14:paraId="2B559098" w14:textId="77777777" w:rsidR="004317AA" w:rsidRPr="005F39DD" w:rsidRDefault="004317AA" w:rsidP="004317AA">
      <w:pPr>
        <w:pStyle w:val="ListParagraph"/>
        <w:numPr>
          <w:ilvl w:val="0"/>
          <w:numId w:val="36"/>
        </w:numPr>
        <w:spacing w:after="0"/>
        <w:rPr>
          <w:b/>
        </w:rPr>
      </w:pPr>
      <w:r w:rsidRPr="005F39DD">
        <w:rPr>
          <w:b/>
        </w:rPr>
        <w:t>Building Materials</w:t>
      </w:r>
    </w:p>
    <w:p w14:paraId="0C98D663" w14:textId="52029130" w:rsidR="004317AA" w:rsidRPr="005F39DD" w:rsidRDefault="006B00F9" w:rsidP="004317AA">
      <w:pPr>
        <w:pStyle w:val="ListParagraph"/>
        <w:numPr>
          <w:ilvl w:val="0"/>
          <w:numId w:val="36"/>
        </w:numPr>
        <w:spacing w:after="0"/>
        <w:rPr>
          <w:b/>
        </w:rPr>
      </w:pPr>
      <w:r>
        <w:rPr>
          <w:b/>
        </w:rPr>
        <w:t>Water Consumption</w:t>
      </w:r>
      <w:r w:rsidR="004317AA" w:rsidRPr="005F39DD">
        <w:rPr>
          <w:b/>
        </w:rPr>
        <w:t xml:space="preserve"> and Drainage</w:t>
      </w:r>
    </w:p>
    <w:p w14:paraId="5E654C29" w14:textId="77777777" w:rsidR="004317AA" w:rsidRPr="005F39DD" w:rsidRDefault="004317AA" w:rsidP="004317AA">
      <w:pPr>
        <w:pStyle w:val="ListParagraph"/>
        <w:numPr>
          <w:ilvl w:val="0"/>
          <w:numId w:val="36"/>
        </w:numPr>
        <w:spacing w:after="0"/>
        <w:rPr>
          <w:b/>
        </w:rPr>
      </w:pPr>
      <w:r w:rsidRPr="005F39DD">
        <w:rPr>
          <w:b/>
        </w:rPr>
        <w:t>Biodiversity</w:t>
      </w:r>
    </w:p>
    <w:p w14:paraId="6F27A393" w14:textId="77777777" w:rsidR="004317AA" w:rsidRPr="005F39DD" w:rsidRDefault="004317AA" w:rsidP="004317AA">
      <w:pPr>
        <w:pStyle w:val="ListParagraph"/>
        <w:numPr>
          <w:ilvl w:val="0"/>
          <w:numId w:val="36"/>
        </w:numPr>
        <w:spacing w:after="0"/>
        <w:rPr>
          <w:b/>
        </w:rPr>
      </w:pPr>
      <w:r w:rsidRPr="005F39DD">
        <w:rPr>
          <w:b/>
        </w:rPr>
        <w:t>Travel</w:t>
      </w:r>
    </w:p>
    <w:p w14:paraId="5EBB20B5" w14:textId="77777777" w:rsidR="004317AA" w:rsidRPr="005F39DD" w:rsidRDefault="004317AA" w:rsidP="004317AA">
      <w:pPr>
        <w:pStyle w:val="ListParagraph"/>
        <w:numPr>
          <w:ilvl w:val="0"/>
          <w:numId w:val="36"/>
        </w:numPr>
        <w:spacing w:after="0"/>
        <w:rPr>
          <w:b/>
        </w:rPr>
      </w:pPr>
      <w:r w:rsidRPr="005F39DD">
        <w:rPr>
          <w:b/>
        </w:rPr>
        <w:t>Waste</w:t>
      </w:r>
    </w:p>
    <w:p w14:paraId="4BE2A595" w14:textId="77777777" w:rsidR="004317AA" w:rsidRDefault="004317AA" w:rsidP="004317AA">
      <w:pPr>
        <w:pStyle w:val="ListParagraph"/>
        <w:numPr>
          <w:ilvl w:val="0"/>
          <w:numId w:val="36"/>
        </w:numPr>
        <w:spacing w:after="0"/>
        <w:rPr>
          <w:b/>
        </w:rPr>
      </w:pPr>
      <w:r w:rsidRPr="005F39DD">
        <w:rPr>
          <w:b/>
        </w:rPr>
        <w:t>Pollution Control</w:t>
      </w:r>
    </w:p>
    <w:p w14:paraId="176F1079" w14:textId="6C8C8FE3" w:rsidR="006B00F9" w:rsidRPr="005F39DD" w:rsidRDefault="006B00F9" w:rsidP="004317AA">
      <w:pPr>
        <w:pStyle w:val="ListParagraph"/>
        <w:numPr>
          <w:ilvl w:val="0"/>
          <w:numId w:val="36"/>
        </w:numPr>
        <w:spacing w:after="0"/>
        <w:rPr>
          <w:b/>
        </w:rPr>
      </w:pPr>
      <w:r>
        <w:rPr>
          <w:b/>
        </w:rPr>
        <w:t>Climate Change Adaptation</w:t>
      </w:r>
      <w:r w:rsidR="009639A2">
        <w:rPr>
          <w:b/>
        </w:rPr>
        <w:t xml:space="preserve"> and Resilience</w:t>
      </w:r>
    </w:p>
    <w:p w14:paraId="50F71933" w14:textId="77777777" w:rsidR="0011322E" w:rsidRDefault="004317AA" w:rsidP="0011322E">
      <w:pPr>
        <w:pStyle w:val="ListParagraph"/>
        <w:numPr>
          <w:ilvl w:val="0"/>
          <w:numId w:val="36"/>
        </w:numPr>
        <w:spacing w:after="0"/>
        <w:rPr>
          <w:b/>
        </w:rPr>
      </w:pPr>
      <w:r w:rsidRPr="005F39DD">
        <w:rPr>
          <w:b/>
        </w:rPr>
        <w:t>Customer Awareness and Use</w:t>
      </w:r>
    </w:p>
    <w:p w14:paraId="328E8BBA" w14:textId="77777777" w:rsidR="00245B9F" w:rsidRPr="00863D91" w:rsidRDefault="00245B9F" w:rsidP="00245B9F">
      <w:pPr>
        <w:spacing w:after="0"/>
        <w:rPr>
          <w:b/>
        </w:rPr>
      </w:pPr>
    </w:p>
    <w:p w14:paraId="3C19B634" w14:textId="416FBF22" w:rsidR="00DF7C48" w:rsidRPr="00DF7C48" w:rsidRDefault="00244738" w:rsidP="00245B9F">
      <w:pPr>
        <w:spacing w:after="0"/>
      </w:pPr>
      <w:r>
        <w:t xml:space="preserve">Whole life costing methods and options should </w:t>
      </w:r>
      <w:r w:rsidRPr="00244738">
        <w:t>be</w:t>
      </w:r>
      <w:r>
        <w:t xml:space="preserve"> presented for</w:t>
      </w:r>
      <w:r w:rsidRPr="00244738">
        <w:t xml:space="preserve"> all projects</w:t>
      </w:r>
      <w:r w:rsidR="008E4EB3">
        <w:t>,</w:t>
      </w:r>
      <w:r w:rsidRPr="00244738">
        <w:t xml:space="preserve"> to ensure that the </w:t>
      </w:r>
      <w:r>
        <w:t xml:space="preserve">best options can be considered </w:t>
      </w:r>
      <w:r w:rsidRPr="00244738">
        <w:t>for the lifetime of the building</w:t>
      </w:r>
      <w:r w:rsidR="008E4EB3">
        <w:t xml:space="preserve"> and</w:t>
      </w:r>
      <w:r w:rsidRPr="00244738">
        <w:t xml:space="preserve"> not simply the lowest capital expenditure. </w:t>
      </w:r>
      <w:r>
        <w:t xml:space="preserve"> </w:t>
      </w:r>
      <w:r w:rsidR="008E4EB3">
        <w:t xml:space="preserve">For example, </w:t>
      </w:r>
      <w:r>
        <w:t>t</w:t>
      </w:r>
      <w:r w:rsidRPr="00244738">
        <w:t>his whole life costing should include an evaluation of the utility and carbon costs for the life of the building</w:t>
      </w:r>
      <w:r w:rsidR="00B76C2B">
        <w:t>.</w:t>
      </w:r>
    </w:p>
    <w:p w14:paraId="770457CF" w14:textId="77777777" w:rsidR="00DF7C48" w:rsidRDefault="00DF7C48" w:rsidP="00245B9F">
      <w:pPr>
        <w:spacing w:after="0"/>
        <w:rPr>
          <w:b/>
          <w:u w:val="single"/>
        </w:rPr>
      </w:pPr>
    </w:p>
    <w:p w14:paraId="5901150F" w14:textId="7CA9A5F1" w:rsidR="00255DCB" w:rsidRPr="00DF7C48" w:rsidRDefault="00245B9F" w:rsidP="00DF7C48">
      <w:pPr>
        <w:spacing w:after="0"/>
        <w:rPr>
          <w:b/>
          <w:u w:val="single"/>
        </w:rPr>
      </w:pPr>
      <w:r w:rsidRPr="00863D91">
        <w:rPr>
          <w:b/>
          <w:u w:val="single"/>
        </w:rPr>
        <w:t>Implementation and Monitoring</w:t>
      </w:r>
    </w:p>
    <w:p w14:paraId="07879057" w14:textId="371A6F11" w:rsidR="00255DCB" w:rsidRPr="00255DCB" w:rsidRDefault="00255DCB" w:rsidP="00F50925">
      <w:pPr>
        <w:spacing w:after="0"/>
        <w:jc w:val="both"/>
        <w:rPr>
          <w:b/>
          <w:u w:val="single"/>
        </w:rPr>
      </w:pPr>
      <w:r w:rsidRPr="00255DCB">
        <w:rPr>
          <w:b/>
          <w:u w:val="single"/>
        </w:rPr>
        <w:t>New Builds</w:t>
      </w:r>
    </w:p>
    <w:p w14:paraId="0AAFA0CE" w14:textId="01B544CD" w:rsidR="00242B27" w:rsidRDefault="00245B9F" w:rsidP="00F50925">
      <w:pPr>
        <w:spacing w:after="0"/>
        <w:jc w:val="both"/>
      </w:pPr>
      <w:r w:rsidRPr="00863D91">
        <w:t xml:space="preserve">All new build </w:t>
      </w:r>
      <w:r w:rsidR="00255DCB">
        <w:t xml:space="preserve">projects require the appointment of an external Environmental Sustainability Advisor who will be part of the design team. All new build projects also </w:t>
      </w:r>
      <w:r w:rsidRPr="00863D91">
        <w:t xml:space="preserve">require </w:t>
      </w:r>
      <w:r w:rsidR="00255DCB" w:rsidRPr="00863D91">
        <w:t xml:space="preserve">a </w:t>
      </w:r>
      <w:r w:rsidR="00255DCB">
        <w:t xml:space="preserve">bespoke Environmental Sustainability Tracker (EST) </w:t>
      </w:r>
      <w:r w:rsidR="00F50925" w:rsidRPr="00863D91">
        <w:t>that</w:t>
      </w:r>
      <w:r w:rsidRPr="00863D91">
        <w:t xml:space="preserve"> will include project </w:t>
      </w:r>
      <w:r w:rsidR="00B76C2B" w:rsidRPr="00863D91">
        <w:t xml:space="preserve">specific </w:t>
      </w:r>
      <w:r w:rsidR="00B76C2B">
        <w:t>environmental</w:t>
      </w:r>
      <w:r w:rsidR="00255DCB">
        <w:t xml:space="preserve"> </w:t>
      </w:r>
      <w:r w:rsidRPr="00863D91">
        <w:t xml:space="preserve">targets and specifications. </w:t>
      </w:r>
      <w:r w:rsidRPr="00863D91">
        <w:lastRenderedPageBreak/>
        <w:t xml:space="preserve">The Environment Team and </w:t>
      </w:r>
      <w:r w:rsidR="00255DCB">
        <w:t>the appointed</w:t>
      </w:r>
      <w:r w:rsidRPr="00863D91">
        <w:t xml:space="preserve"> Environmental Sustainabili</w:t>
      </w:r>
      <w:r w:rsidR="00255DCB">
        <w:t>ty Advisor will develop the EST</w:t>
      </w:r>
      <w:r w:rsidRPr="00863D91">
        <w:t xml:space="preserve"> in collaboration with the </w:t>
      </w:r>
      <w:r w:rsidR="00255DCB">
        <w:t>design t</w:t>
      </w:r>
      <w:r w:rsidRPr="00863D91">
        <w:t xml:space="preserve">eam. </w:t>
      </w:r>
    </w:p>
    <w:p w14:paraId="53DD5FF6" w14:textId="77777777" w:rsidR="00242B27" w:rsidRPr="00863D91" w:rsidRDefault="00242B27" w:rsidP="00F50925">
      <w:pPr>
        <w:spacing w:after="0"/>
        <w:jc w:val="both"/>
      </w:pPr>
    </w:p>
    <w:p w14:paraId="6EB73329" w14:textId="69B328C2" w:rsidR="00245B9F" w:rsidRDefault="00255DCB" w:rsidP="00F50925">
      <w:pPr>
        <w:spacing w:after="0"/>
        <w:jc w:val="both"/>
      </w:pPr>
      <w:r>
        <w:t xml:space="preserve">The appointed </w:t>
      </w:r>
      <w:r w:rsidR="00245B9F" w:rsidRPr="00863D91">
        <w:t>Envir</w:t>
      </w:r>
      <w:r>
        <w:t>onmental Sustainability Advisor</w:t>
      </w:r>
      <w:r w:rsidR="00245B9F" w:rsidRPr="00863D91">
        <w:t xml:space="preserve"> </w:t>
      </w:r>
      <w:r w:rsidR="00F50925" w:rsidRPr="00863D91">
        <w:t>will check c</w:t>
      </w:r>
      <w:r w:rsidR="00245B9F" w:rsidRPr="00863D91">
        <w:t>ompliance against</w:t>
      </w:r>
      <w:r w:rsidR="00F50925" w:rsidRPr="00863D91">
        <w:t xml:space="preserve"> the </w:t>
      </w:r>
      <w:r>
        <w:t xml:space="preserve">EST </w:t>
      </w:r>
      <w:r w:rsidR="00F50925" w:rsidRPr="00863D91">
        <w:t>through</w:t>
      </w:r>
      <w:r w:rsidR="008E4EB3">
        <w:t>out</w:t>
      </w:r>
      <w:r w:rsidR="00F50925" w:rsidRPr="00863D91">
        <w:t xml:space="preserve"> the project, reporting to the Head of Environmental Strategy</w:t>
      </w:r>
      <w:r>
        <w:t xml:space="preserve"> and Environment and Energy Systems Manager.   Compliance against the EST</w:t>
      </w:r>
      <w:r w:rsidR="00F50925" w:rsidRPr="00863D91">
        <w:t xml:space="preserve"> will be an agenda item on project pro</w:t>
      </w:r>
      <w:r>
        <w:t>gress meetings. The design team will be required to submit a</w:t>
      </w:r>
      <w:r w:rsidR="009311C4">
        <w:t>n</w:t>
      </w:r>
      <w:r>
        <w:t xml:space="preserve"> EST compliance reports at</w:t>
      </w:r>
      <w:r w:rsidR="00F50925" w:rsidRPr="00863D91">
        <w:t xml:space="preserve"> regular intervals.</w:t>
      </w:r>
    </w:p>
    <w:p w14:paraId="5ED17435" w14:textId="77777777" w:rsidR="00255DCB" w:rsidRDefault="00255DCB" w:rsidP="00F50925">
      <w:pPr>
        <w:spacing w:after="0"/>
        <w:jc w:val="both"/>
      </w:pPr>
    </w:p>
    <w:p w14:paraId="24640E1E" w14:textId="103402D3" w:rsidR="00255DCB" w:rsidRPr="00863D91" w:rsidRDefault="00255DCB" w:rsidP="00F50925">
      <w:pPr>
        <w:spacing w:after="0"/>
        <w:jc w:val="both"/>
      </w:pPr>
      <w:r w:rsidRPr="00255DCB">
        <w:t>All relevant environmental legislation must be complied with (construction or designed related).</w:t>
      </w:r>
    </w:p>
    <w:p w14:paraId="0532A116" w14:textId="77777777" w:rsidR="0011322E" w:rsidRDefault="0011322E" w:rsidP="0011322E">
      <w:pPr>
        <w:spacing w:after="0"/>
        <w:rPr>
          <w:b/>
        </w:rPr>
      </w:pPr>
    </w:p>
    <w:p w14:paraId="0C345BC7" w14:textId="77777777" w:rsidR="009311C4" w:rsidRPr="009311C4" w:rsidRDefault="009311C4" w:rsidP="009311C4">
      <w:pPr>
        <w:spacing w:after="0"/>
        <w:rPr>
          <w:b/>
          <w:u w:val="single"/>
        </w:rPr>
      </w:pPr>
      <w:r w:rsidRPr="009311C4">
        <w:rPr>
          <w:b/>
          <w:u w:val="single"/>
        </w:rPr>
        <w:t>Refurbishments</w:t>
      </w:r>
    </w:p>
    <w:p w14:paraId="0826C0FE" w14:textId="77777777" w:rsidR="009311C4" w:rsidRDefault="009311C4" w:rsidP="009311C4">
      <w:pPr>
        <w:spacing w:after="0"/>
      </w:pPr>
      <w:r w:rsidRPr="009311C4">
        <w:t>When a refurbishment project is considered/ approved the Project manager should inform the Environment and Energy Systems Manager to ascertain if the project requires a SKA assessment</w:t>
      </w:r>
      <w:r>
        <w:t xml:space="preserve"> and the appointment of</w:t>
      </w:r>
      <w:r w:rsidRPr="009311C4">
        <w:t xml:space="preserve"> an external SKA assessor. It will depend on the scope of the project.  </w:t>
      </w:r>
    </w:p>
    <w:p w14:paraId="47D5ED21" w14:textId="77777777" w:rsidR="009311C4" w:rsidRDefault="009311C4" w:rsidP="009311C4">
      <w:pPr>
        <w:spacing w:after="0"/>
      </w:pPr>
    </w:p>
    <w:p w14:paraId="1DC3A74B" w14:textId="461D3D11" w:rsidR="009311C4" w:rsidRDefault="009311C4" w:rsidP="009311C4">
      <w:pPr>
        <w:spacing w:after="0"/>
      </w:pPr>
      <w:r w:rsidRPr="009311C4">
        <w:t>The Contractor Code of Practice must also be issued to all contractors working on the Univers</w:t>
      </w:r>
      <w:r>
        <w:t>ity Campus during refurbishment and new build projects</w:t>
      </w:r>
      <w:r w:rsidRPr="009311C4">
        <w:t xml:space="preserve">.   </w:t>
      </w:r>
      <w:hyperlink r:id="rId8" w:history="1">
        <w:r w:rsidR="008F4190" w:rsidRPr="00EF44B0">
          <w:rPr>
            <w:rStyle w:val="Hyperlink"/>
          </w:rPr>
          <w:t>http://www.mmu.ac.uk/health-and-safety/manual/a-to-e.php</w:t>
        </w:r>
      </w:hyperlink>
    </w:p>
    <w:p w14:paraId="2FAEFBED" w14:textId="77777777" w:rsidR="00A54D4C" w:rsidRDefault="00A54D4C" w:rsidP="00A54D4C">
      <w:pPr>
        <w:jc w:val="both"/>
      </w:pPr>
    </w:p>
    <w:p w14:paraId="159AAD32" w14:textId="0E4584BC" w:rsidR="00A54D4C" w:rsidRDefault="00A54D4C" w:rsidP="00A54D4C">
      <w:pPr>
        <w:jc w:val="both"/>
      </w:pPr>
      <w:r>
        <w:t>Table 1 below provides an overview of the requirements for new build and refurbishment projects.</w:t>
      </w:r>
    </w:p>
    <w:p w14:paraId="617360E8" w14:textId="67038D02" w:rsidR="008F4190" w:rsidRPr="00A54D4C" w:rsidRDefault="00A54D4C" w:rsidP="00A54D4C">
      <w:pPr>
        <w:rPr>
          <w:b/>
          <w:u w:val="single"/>
        </w:rPr>
      </w:pPr>
      <w:r w:rsidRPr="003D56A6">
        <w:rPr>
          <w:b/>
          <w:u w:val="single"/>
        </w:rPr>
        <w:t>Table 1</w:t>
      </w:r>
    </w:p>
    <w:tbl>
      <w:tblPr>
        <w:tblStyle w:val="TableGrid"/>
        <w:tblW w:w="0" w:type="auto"/>
        <w:tblInd w:w="-5" w:type="dxa"/>
        <w:tblLook w:val="04A0" w:firstRow="1" w:lastRow="0" w:firstColumn="1" w:lastColumn="0" w:noHBand="0" w:noVBand="1"/>
      </w:tblPr>
      <w:tblGrid>
        <w:gridCol w:w="2410"/>
        <w:gridCol w:w="2462"/>
        <w:gridCol w:w="2499"/>
        <w:gridCol w:w="1560"/>
      </w:tblGrid>
      <w:tr w:rsidR="008F4190" w14:paraId="09B37404" w14:textId="77777777" w:rsidTr="008F4190">
        <w:tc>
          <w:tcPr>
            <w:tcW w:w="2410" w:type="dxa"/>
            <w:shd w:val="clear" w:color="auto" w:fill="244061" w:themeFill="accent1" w:themeFillShade="80"/>
          </w:tcPr>
          <w:p w14:paraId="6E80B9AA" w14:textId="77777777" w:rsidR="008F4190" w:rsidRPr="00DB2AB2" w:rsidRDefault="008F4190" w:rsidP="009655EC">
            <w:pPr>
              <w:rPr>
                <w:b/>
              </w:rPr>
            </w:pPr>
            <w:r w:rsidRPr="00DB2AB2">
              <w:rPr>
                <w:b/>
              </w:rPr>
              <w:t>Project</w:t>
            </w:r>
          </w:p>
        </w:tc>
        <w:tc>
          <w:tcPr>
            <w:tcW w:w="2462" w:type="dxa"/>
            <w:shd w:val="clear" w:color="auto" w:fill="244061" w:themeFill="accent1" w:themeFillShade="80"/>
          </w:tcPr>
          <w:p w14:paraId="5B5FA0CC" w14:textId="77777777" w:rsidR="008F4190" w:rsidRPr="00B83290" w:rsidRDefault="008F4190" w:rsidP="009655EC">
            <w:pPr>
              <w:rPr>
                <w:b/>
              </w:rPr>
            </w:pPr>
            <w:r w:rsidRPr="00B83290">
              <w:rPr>
                <w:b/>
              </w:rPr>
              <w:t>Tool</w:t>
            </w:r>
          </w:p>
        </w:tc>
        <w:tc>
          <w:tcPr>
            <w:tcW w:w="2499" w:type="dxa"/>
            <w:shd w:val="clear" w:color="auto" w:fill="244061" w:themeFill="accent1" w:themeFillShade="80"/>
          </w:tcPr>
          <w:p w14:paraId="7EA89DA1" w14:textId="77777777" w:rsidR="008F4190" w:rsidRPr="00B83290" w:rsidRDefault="008F4190" w:rsidP="009655EC">
            <w:pPr>
              <w:rPr>
                <w:b/>
              </w:rPr>
            </w:pPr>
            <w:r>
              <w:rPr>
                <w:b/>
              </w:rPr>
              <w:t>Consultancy support</w:t>
            </w:r>
          </w:p>
        </w:tc>
        <w:tc>
          <w:tcPr>
            <w:tcW w:w="1560" w:type="dxa"/>
            <w:shd w:val="clear" w:color="auto" w:fill="244061" w:themeFill="accent1" w:themeFillShade="80"/>
          </w:tcPr>
          <w:p w14:paraId="25B41C6E" w14:textId="77777777" w:rsidR="008F4190" w:rsidRPr="00B83290" w:rsidRDefault="008F4190" w:rsidP="009655EC">
            <w:pPr>
              <w:rPr>
                <w:b/>
              </w:rPr>
            </w:pPr>
            <w:r w:rsidRPr="00B83290">
              <w:rPr>
                <w:b/>
              </w:rPr>
              <w:t>Target</w:t>
            </w:r>
          </w:p>
        </w:tc>
      </w:tr>
      <w:tr w:rsidR="008F4190" w14:paraId="7166BC00" w14:textId="77777777" w:rsidTr="008F4190">
        <w:tc>
          <w:tcPr>
            <w:tcW w:w="2410" w:type="dxa"/>
            <w:shd w:val="clear" w:color="auto" w:fill="DBE5F1" w:themeFill="accent1" w:themeFillTint="33"/>
            <w:vAlign w:val="center"/>
          </w:tcPr>
          <w:p w14:paraId="44767EF1" w14:textId="77777777" w:rsidR="008F4190" w:rsidRPr="008A509A" w:rsidRDefault="008F4190" w:rsidP="009655EC">
            <w:pPr>
              <w:rPr>
                <w:b/>
              </w:rPr>
            </w:pPr>
            <w:r>
              <w:t xml:space="preserve"> </w:t>
            </w:r>
            <w:r w:rsidRPr="008A509A">
              <w:rPr>
                <w:b/>
              </w:rPr>
              <w:t xml:space="preserve">All New build projects </w:t>
            </w:r>
          </w:p>
        </w:tc>
        <w:tc>
          <w:tcPr>
            <w:tcW w:w="2462" w:type="dxa"/>
            <w:shd w:val="clear" w:color="auto" w:fill="DBE5F1" w:themeFill="accent1" w:themeFillTint="33"/>
            <w:vAlign w:val="center"/>
          </w:tcPr>
          <w:p w14:paraId="10F0B3F4" w14:textId="77777777" w:rsidR="008F4190" w:rsidRDefault="008F4190" w:rsidP="009655EC">
            <w:r>
              <w:t>BREEAM</w:t>
            </w:r>
          </w:p>
          <w:p w14:paraId="7D34474B" w14:textId="77777777" w:rsidR="008F4190" w:rsidRDefault="008F4190" w:rsidP="009655EC"/>
          <w:p w14:paraId="599FF62A" w14:textId="77777777" w:rsidR="008F4190" w:rsidRDefault="008F4190" w:rsidP="009655EC">
            <w:r>
              <w:t>Mandatory TM54</w:t>
            </w:r>
          </w:p>
          <w:p w14:paraId="68B39514" w14:textId="77777777" w:rsidR="008F4190" w:rsidRDefault="008F4190" w:rsidP="009655EC"/>
          <w:p w14:paraId="4C6B08B7" w14:textId="77777777" w:rsidR="008F4190" w:rsidRDefault="008F4190" w:rsidP="009655EC">
            <w:r>
              <w:t>Environmental Sustainability Tracker</w:t>
            </w:r>
          </w:p>
        </w:tc>
        <w:tc>
          <w:tcPr>
            <w:tcW w:w="2499" w:type="dxa"/>
            <w:shd w:val="clear" w:color="auto" w:fill="DBE5F1" w:themeFill="accent1" w:themeFillTint="33"/>
          </w:tcPr>
          <w:p w14:paraId="413A3643" w14:textId="77777777" w:rsidR="008F4190" w:rsidRDefault="008F4190" w:rsidP="009655EC"/>
          <w:p w14:paraId="714083C0" w14:textId="77777777" w:rsidR="008F4190" w:rsidRDefault="008F4190" w:rsidP="009655EC">
            <w:r>
              <w:t>BREEAM Assessor</w:t>
            </w:r>
          </w:p>
          <w:p w14:paraId="530B4DAB" w14:textId="77777777" w:rsidR="008F4190" w:rsidRDefault="008F4190" w:rsidP="009655EC"/>
          <w:p w14:paraId="73AF68C4" w14:textId="77777777" w:rsidR="008F4190" w:rsidRDefault="008F4190" w:rsidP="009655EC">
            <w:r>
              <w:t>TM54 Assessor</w:t>
            </w:r>
          </w:p>
          <w:p w14:paraId="2B532AA1" w14:textId="77777777" w:rsidR="008F4190" w:rsidRDefault="008F4190" w:rsidP="009655EC"/>
          <w:p w14:paraId="30972D0B" w14:textId="77777777" w:rsidR="008F4190" w:rsidRDefault="008F4190" w:rsidP="009655EC">
            <w:r>
              <w:t>External Environmental Sustainability Advisor to work alongside the design Team</w:t>
            </w:r>
          </w:p>
        </w:tc>
        <w:tc>
          <w:tcPr>
            <w:tcW w:w="1560" w:type="dxa"/>
            <w:shd w:val="clear" w:color="auto" w:fill="DBE5F1" w:themeFill="accent1" w:themeFillTint="33"/>
            <w:vAlign w:val="center"/>
          </w:tcPr>
          <w:p w14:paraId="32A7CE92" w14:textId="77777777" w:rsidR="008F4190" w:rsidRDefault="008F4190" w:rsidP="009655EC">
            <w:r>
              <w:t>BREEAM Excellent with stretch target of Outstanding</w:t>
            </w:r>
          </w:p>
          <w:p w14:paraId="6AAC8D21" w14:textId="77777777" w:rsidR="008F4190" w:rsidRDefault="008F4190" w:rsidP="009655EC"/>
          <w:p w14:paraId="78AF1FE0" w14:textId="77777777" w:rsidR="008F4190" w:rsidRDefault="008F4190" w:rsidP="009655EC">
            <w:r>
              <w:t>Targets set within the EST</w:t>
            </w:r>
          </w:p>
        </w:tc>
      </w:tr>
      <w:tr w:rsidR="008F4190" w14:paraId="039E0D5D" w14:textId="77777777" w:rsidTr="008F4190">
        <w:tc>
          <w:tcPr>
            <w:tcW w:w="2410" w:type="dxa"/>
            <w:shd w:val="clear" w:color="auto" w:fill="DBE5F1" w:themeFill="accent1" w:themeFillTint="33"/>
            <w:vAlign w:val="center"/>
          </w:tcPr>
          <w:p w14:paraId="0D472DEF" w14:textId="45A8A586" w:rsidR="008F4190" w:rsidRPr="008A509A" w:rsidRDefault="008F4190" w:rsidP="009655EC">
            <w:pPr>
              <w:rPr>
                <w:b/>
              </w:rPr>
            </w:pPr>
            <w:r w:rsidRPr="008A509A">
              <w:rPr>
                <w:b/>
              </w:rPr>
              <w:t>B</w:t>
            </w:r>
            <w:r w:rsidR="00A54D4C">
              <w:rPr>
                <w:b/>
              </w:rPr>
              <w:t>uilding</w:t>
            </w:r>
            <w:r w:rsidRPr="008A509A">
              <w:rPr>
                <w:b/>
              </w:rPr>
              <w:t xml:space="preserve"> refurbishments</w:t>
            </w:r>
          </w:p>
          <w:p w14:paraId="7EB9ECE2" w14:textId="77777777" w:rsidR="008F4190" w:rsidRDefault="008F4190" w:rsidP="009655EC"/>
        </w:tc>
        <w:tc>
          <w:tcPr>
            <w:tcW w:w="2462" w:type="dxa"/>
            <w:shd w:val="clear" w:color="auto" w:fill="DBE5F1" w:themeFill="accent1" w:themeFillTint="33"/>
            <w:vAlign w:val="center"/>
          </w:tcPr>
          <w:p w14:paraId="3DC189BF" w14:textId="77777777" w:rsidR="008F4190" w:rsidRDefault="008F4190" w:rsidP="009655EC"/>
          <w:p w14:paraId="44CE30BD" w14:textId="77777777" w:rsidR="008F4190" w:rsidRDefault="008F4190" w:rsidP="009655EC">
            <w:r>
              <w:t>SKA Assessment*</w:t>
            </w:r>
          </w:p>
          <w:p w14:paraId="3530A006" w14:textId="77777777" w:rsidR="008F4190" w:rsidRPr="00FF2A13" w:rsidRDefault="008F4190" w:rsidP="009655EC">
            <w:pPr>
              <w:rPr>
                <w:sz w:val="16"/>
                <w:szCs w:val="16"/>
              </w:rPr>
            </w:pPr>
          </w:p>
          <w:p w14:paraId="2577C618" w14:textId="77777777" w:rsidR="008F4190" w:rsidRPr="008800EC" w:rsidRDefault="008F4190" w:rsidP="009655EC">
            <w:pPr>
              <w:rPr>
                <w:sz w:val="16"/>
                <w:szCs w:val="16"/>
              </w:rPr>
            </w:pPr>
            <w:r w:rsidRPr="00FF2A13">
              <w:rPr>
                <w:sz w:val="16"/>
                <w:szCs w:val="16"/>
              </w:rPr>
              <w:t xml:space="preserve">* Advice must be sought from the Environment and Energy Systems Manager to ascertain if a SKA </w:t>
            </w:r>
            <w:r w:rsidRPr="00FF2A13">
              <w:rPr>
                <w:sz w:val="16"/>
                <w:szCs w:val="16"/>
              </w:rPr>
              <w:lastRenderedPageBreak/>
              <w:t>assessment is required; it will depend on the scope of the project.</w:t>
            </w:r>
          </w:p>
          <w:p w14:paraId="7EF75E3B" w14:textId="77777777" w:rsidR="008F4190" w:rsidRDefault="008F4190" w:rsidP="009655EC">
            <w:r>
              <w:t>Contractor Code of Practice must be issued to all contractors working on campus.</w:t>
            </w:r>
          </w:p>
          <w:p w14:paraId="72E703A1" w14:textId="77777777" w:rsidR="008F4190" w:rsidRDefault="008F4190" w:rsidP="009655EC">
            <w:pPr>
              <w:jc w:val="center"/>
            </w:pPr>
          </w:p>
        </w:tc>
        <w:tc>
          <w:tcPr>
            <w:tcW w:w="2499" w:type="dxa"/>
            <w:shd w:val="clear" w:color="auto" w:fill="DBE5F1" w:themeFill="accent1" w:themeFillTint="33"/>
          </w:tcPr>
          <w:p w14:paraId="23831D9E" w14:textId="77777777" w:rsidR="008F4190" w:rsidRDefault="008F4190" w:rsidP="009655EC"/>
          <w:p w14:paraId="7814000D" w14:textId="77777777" w:rsidR="008F4190" w:rsidRDefault="008F4190" w:rsidP="009655EC">
            <w:r>
              <w:t>External SKA assessor</w:t>
            </w:r>
          </w:p>
          <w:p w14:paraId="3252E1C4" w14:textId="77777777" w:rsidR="008F4190" w:rsidRDefault="008F4190" w:rsidP="009655EC"/>
          <w:p w14:paraId="30ABFD89" w14:textId="77777777" w:rsidR="008F4190" w:rsidRDefault="008F4190" w:rsidP="009655EC"/>
          <w:p w14:paraId="512A48BC" w14:textId="77777777" w:rsidR="008F4190" w:rsidRDefault="008F4190" w:rsidP="009655EC"/>
          <w:p w14:paraId="5E353793" w14:textId="77777777" w:rsidR="008F4190" w:rsidRDefault="008F4190" w:rsidP="009655EC"/>
          <w:p w14:paraId="3AA1F618" w14:textId="77777777" w:rsidR="008F4190" w:rsidRDefault="008F4190" w:rsidP="009655EC"/>
          <w:p w14:paraId="726ABB93" w14:textId="77777777" w:rsidR="008F4190" w:rsidRDefault="008F4190" w:rsidP="009655EC"/>
          <w:p w14:paraId="03AAF3D6" w14:textId="77777777" w:rsidR="008F4190" w:rsidRDefault="008F4190" w:rsidP="009655EC">
            <w:r>
              <w:t>NA</w:t>
            </w:r>
          </w:p>
        </w:tc>
        <w:tc>
          <w:tcPr>
            <w:tcW w:w="1560" w:type="dxa"/>
            <w:shd w:val="clear" w:color="auto" w:fill="DBE5F1" w:themeFill="accent1" w:themeFillTint="33"/>
            <w:vAlign w:val="center"/>
          </w:tcPr>
          <w:p w14:paraId="50590EEA" w14:textId="77777777" w:rsidR="008F4190" w:rsidRDefault="008F4190" w:rsidP="009655EC">
            <w:r>
              <w:lastRenderedPageBreak/>
              <w:t>Silver</w:t>
            </w:r>
          </w:p>
        </w:tc>
      </w:tr>
    </w:tbl>
    <w:p w14:paraId="5CD6147F" w14:textId="77777777" w:rsidR="008F4190" w:rsidRPr="009311C4" w:rsidRDefault="008F4190" w:rsidP="009311C4">
      <w:pPr>
        <w:spacing w:after="0"/>
      </w:pPr>
    </w:p>
    <w:p w14:paraId="2CF101B9" w14:textId="77777777" w:rsidR="009311C4" w:rsidRPr="0011322E" w:rsidRDefault="009311C4" w:rsidP="0011322E">
      <w:pPr>
        <w:spacing w:after="0"/>
        <w:rPr>
          <w:b/>
        </w:rPr>
      </w:pPr>
    </w:p>
    <w:p w14:paraId="025A7FC5" w14:textId="6AE6E8EC" w:rsidR="00B520A9" w:rsidRPr="005F39DD" w:rsidRDefault="0028061E" w:rsidP="005F39DD">
      <w:pPr>
        <w:shd w:val="clear" w:color="auto" w:fill="C6D9F1" w:themeFill="text2" w:themeFillTint="33"/>
        <w:rPr>
          <w:b/>
          <w:sz w:val="28"/>
          <w:szCs w:val="28"/>
        </w:rPr>
      </w:pPr>
      <w:r w:rsidRPr="005F39DD">
        <w:rPr>
          <w:b/>
          <w:sz w:val="28"/>
          <w:szCs w:val="28"/>
        </w:rPr>
        <w:t xml:space="preserve"> Principle 1</w:t>
      </w:r>
      <w:r w:rsidR="00CD7DC1" w:rsidRPr="005F39DD">
        <w:rPr>
          <w:b/>
          <w:sz w:val="28"/>
          <w:szCs w:val="28"/>
        </w:rPr>
        <w:t xml:space="preserve">- </w:t>
      </w:r>
      <w:r w:rsidR="00CD7DC1">
        <w:rPr>
          <w:b/>
          <w:sz w:val="28"/>
          <w:szCs w:val="28"/>
        </w:rPr>
        <w:t xml:space="preserve">CARBON AND </w:t>
      </w:r>
      <w:r w:rsidR="000343CB" w:rsidRPr="005F39DD">
        <w:rPr>
          <w:b/>
          <w:sz w:val="28"/>
          <w:szCs w:val="28"/>
        </w:rPr>
        <w:t>ENERGY</w:t>
      </w:r>
    </w:p>
    <w:p w14:paraId="64E45393" w14:textId="77777777" w:rsidR="00CC69D7" w:rsidRPr="00022CD7" w:rsidRDefault="000343CB" w:rsidP="00B6472D">
      <w:r>
        <w:t>The University’s</w:t>
      </w:r>
      <w:r w:rsidR="00444245">
        <w:t xml:space="preserve"> </w:t>
      </w:r>
      <w:r w:rsidR="00DB0CD7">
        <w:t>Environmental Policy c</w:t>
      </w:r>
      <w:r w:rsidR="00CC69D7" w:rsidRPr="00022CD7">
        <w:t>ommitment</w:t>
      </w:r>
      <w:r w:rsidR="00DB0CD7">
        <w:t xml:space="preserve"> and t</w:t>
      </w:r>
      <w:r w:rsidR="004317AA">
        <w:t>arget</w:t>
      </w:r>
      <w:r w:rsidR="00444245">
        <w:t xml:space="preserve"> is set out below:</w:t>
      </w:r>
    </w:p>
    <w:p w14:paraId="26671249" w14:textId="530E17A8" w:rsidR="00934CA8" w:rsidRDefault="00934CA8" w:rsidP="006B5D9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rPr>
      </w:pPr>
      <w:r w:rsidRPr="005F39DD">
        <w:rPr>
          <w:b/>
          <w:i/>
        </w:rPr>
        <w:t>Reduce</w:t>
      </w:r>
      <w:r w:rsidR="00456D0F">
        <w:rPr>
          <w:b/>
          <w:i/>
        </w:rPr>
        <w:t xml:space="preserve"> operational energy consumption and carbon emissions in line with our targets</w:t>
      </w:r>
    </w:p>
    <w:p w14:paraId="5B3549DE" w14:textId="67114F71" w:rsidR="00E77424" w:rsidRDefault="005F39DD" w:rsidP="00456D0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5F39DD">
        <w:rPr>
          <w:b/>
        </w:rPr>
        <w:t>Reduce ca</w:t>
      </w:r>
      <w:r w:rsidR="00456D0F">
        <w:rPr>
          <w:b/>
        </w:rPr>
        <w:t>rbon emissions (scope 1&amp;2) gas, and electricity by 50% by 2020/21</w:t>
      </w:r>
      <w:r w:rsidRPr="005F39DD">
        <w:rPr>
          <w:b/>
        </w:rPr>
        <w:t xml:space="preserve"> from 2005/06 baseline</w:t>
      </w:r>
    </w:p>
    <w:p w14:paraId="07F07326" w14:textId="3436ABCD" w:rsidR="00255DCB" w:rsidRPr="00456D0F" w:rsidRDefault="00456D0F" w:rsidP="00456D0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rPr>
      </w:pPr>
      <w:r>
        <w:rPr>
          <w:b/>
        </w:rPr>
        <w:t xml:space="preserve">Achieve an average </w:t>
      </w:r>
      <w:r w:rsidRPr="00456D0F">
        <w:rPr>
          <w:b/>
        </w:rPr>
        <w:t>Display</w:t>
      </w:r>
      <w:r>
        <w:rPr>
          <w:b/>
        </w:rPr>
        <w:t xml:space="preserve"> Energy Certificate (DEC) r</w:t>
      </w:r>
      <w:r w:rsidRPr="00456D0F">
        <w:rPr>
          <w:b/>
        </w:rPr>
        <w:t xml:space="preserve">ating </w:t>
      </w:r>
      <w:r>
        <w:rPr>
          <w:b/>
        </w:rPr>
        <w:t>across our university buildings of C or above</w:t>
      </w:r>
    </w:p>
    <w:p w14:paraId="265FB134" w14:textId="32C02FA5" w:rsidR="00EA6862" w:rsidRPr="00EA6862" w:rsidRDefault="00B76C2B" w:rsidP="00B6472D">
      <w:pPr>
        <w:rPr>
          <w:b/>
        </w:rPr>
      </w:pPr>
      <w:r w:rsidRPr="00022CD7">
        <w:rPr>
          <w:b/>
        </w:rPr>
        <w:t>1.2 Energy</w:t>
      </w:r>
      <w:r w:rsidR="00934CA8" w:rsidRPr="00022CD7">
        <w:rPr>
          <w:b/>
        </w:rPr>
        <w:t xml:space="preserve"> Principles</w:t>
      </w:r>
    </w:p>
    <w:p w14:paraId="401DCC6A" w14:textId="77777777" w:rsidR="00934CA8" w:rsidRDefault="00B6472D" w:rsidP="007642B1">
      <w:pPr>
        <w:jc w:val="both"/>
      </w:pPr>
      <w:r w:rsidRPr="00022CD7">
        <w:t>Following the energy hierarchy is one of the most effective ways in which to reduce the</w:t>
      </w:r>
      <w:r w:rsidR="00934CA8" w:rsidRPr="00022CD7">
        <w:t xml:space="preserve"> energy </w:t>
      </w:r>
      <w:r w:rsidR="006026C3" w:rsidRPr="00022CD7">
        <w:t>related environmental</w:t>
      </w:r>
      <w:r w:rsidRPr="00022CD7">
        <w:t xml:space="preserve"> impacts of buildings. </w:t>
      </w:r>
      <w:r w:rsidR="003070A7">
        <w:t xml:space="preserve"> </w:t>
      </w:r>
      <w:r w:rsidR="003F4F78">
        <w:t>T</w:t>
      </w:r>
      <w:r w:rsidR="003070A7">
        <w:t xml:space="preserve">he </w:t>
      </w:r>
      <w:r w:rsidR="005F39DD">
        <w:t>University has a policy to</w:t>
      </w:r>
      <w:r w:rsidR="00934CA8" w:rsidRPr="00022CD7">
        <w:t xml:space="preserve"> follow the energy hierarchy when deigning and refu</w:t>
      </w:r>
      <w:r w:rsidR="00EA6862">
        <w:t xml:space="preserve">rbishing new buildings. </w:t>
      </w:r>
      <w:r w:rsidR="00921F3F" w:rsidRPr="00022CD7">
        <w:t xml:space="preserve">The energy hierarchy has </w:t>
      </w:r>
      <w:r w:rsidR="0028061E">
        <w:t xml:space="preserve">four </w:t>
      </w:r>
      <w:r w:rsidR="00921F3F" w:rsidRPr="00022CD7">
        <w:t>stag</w:t>
      </w:r>
      <w:r w:rsidR="00EA6862">
        <w:t>es to follow, as outlined in Figure 2 and is detailed further in this document.</w:t>
      </w:r>
    </w:p>
    <w:p w14:paraId="5237E502" w14:textId="77777777" w:rsidR="00EA6862" w:rsidRPr="000343CB" w:rsidRDefault="00EA6862" w:rsidP="007642B1">
      <w:pPr>
        <w:jc w:val="both"/>
        <w:rPr>
          <w:rFonts w:cs="Arial"/>
          <w:b/>
          <w:color w:val="1A1A38"/>
          <w:lang w:val="en"/>
        </w:rPr>
      </w:pPr>
      <w:r w:rsidRPr="00EA6862">
        <w:rPr>
          <w:rFonts w:cs="Arial"/>
        </w:rPr>
        <w:t xml:space="preserve">Designers should also </w:t>
      </w:r>
      <w:r w:rsidRPr="00EA6862">
        <w:rPr>
          <w:rFonts w:cs="Arial"/>
          <w:color w:val="1A1A38"/>
          <w:lang w:val="en"/>
        </w:rPr>
        <w:t xml:space="preserve">evaluate </w:t>
      </w:r>
      <w:r w:rsidRPr="00EA6862">
        <w:rPr>
          <w:rFonts w:cs="Arial"/>
          <w:b/>
          <w:color w:val="1A1A38"/>
          <w:lang w:val="en"/>
        </w:rPr>
        <w:t>operational energy</w:t>
      </w:r>
      <w:r w:rsidRPr="00EA6862">
        <w:rPr>
          <w:rFonts w:cs="Arial"/>
          <w:color w:val="1A1A38"/>
          <w:lang w:val="en"/>
        </w:rPr>
        <w:t xml:space="preserve"> use more fully, and accurately, at the design stage</w:t>
      </w:r>
      <w:r>
        <w:rPr>
          <w:rFonts w:cs="Arial"/>
          <w:color w:val="1A1A38"/>
          <w:lang w:val="en"/>
        </w:rPr>
        <w:t xml:space="preserve">.  </w:t>
      </w:r>
      <w:r w:rsidRPr="00867A05">
        <w:rPr>
          <w:rFonts w:cs="Arial"/>
          <w:b/>
          <w:color w:val="1A1A38"/>
          <w:lang w:val="en"/>
        </w:rPr>
        <w:t>They should evaluate operational energy use using the methodology and reporting format set out in CIBSE TM54: 2013</w:t>
      </w:r>
      <w:r w:rsidRPr="000343CB">
        <w:rPr>
          <w:rFonts w:cs="Arial"/>
          <w:b/>
          <w:color w:val="1A1A38"/>
          <w:lang w:val="en"/>
        </w:rPr>
        <w:t>.</w:t>
      </w:r>
      <w:r w:rsidR="00444245" w:rsidRPr="000343CB">
        <w:rPr>
          <w:b/>
        </w:rPr>
        <w:t xml:space="preserve">  TM54 </w:t>
      </w:r>
      <w:proofErr w:type="gramStart"/>
      <w:r w:rsidR="00444245" w:rsidRPr="000343CB">
        <w:rPr>
          <w:b/>
        </w:rPr>
        <w:t xml:space="preserve">should </w:t>
      </w:r>
      <w:r w:rsidR="00444245" w:rsidRPr="000343CB">
        <w:rPr>
          <w:rFonts w:cs="Arial"/>
          <w:b/>
          <w:color w:val="1A1A38"/>
          <w:lang w:val="en"/>
        </w:rPr>
        <w:t xml:space="preserve"> be</w:t>
      </w:r>
      <w:proofErr w:type="gramEnd"/>
      <w:r w:rsidR="00444245" w:rsidRPr="000343CB">
        <w:rPr>
          <w:rFonts w:cs="Arial"/>
          <w:b/>
          <w:color w:val="1A1A38"/>
          <w:lang w:val="en"/>
        </w:rPr>
        <w:t xml:space="preserve"> carried out at RIBA (plan of work 2013) Stage 2* and repeated at stages 3,4,5</w:t>
      </w:r>
      <w:r w:rsidR="00A22EF0" w:rsidRPr="000343CB">
        <w:rPr>
          <w:rFonts w:cs="Arial"/>
          <w:b/>
          <w:color w:val="1A1A38"/>
          <w:lang w:val="en"/>
        </w:rPr>
        <w:t xml:space="preserve"> (Detailed, Technical and Specialist Design)</w:t>
      </w:r>
      <w:r w:rsidR="00444245" w:rsidRPr="000343CB">
        <w:rPr>
          <w:rFonts w:cs="Arial"/>
          <w:b/>
          <w:color w:val="1A1A38"/>
          <w:lang w:val="en"/>
        </w:rPr>
        <w:t xml:space="preserve"> and 6</w:t>
      </w:r>
      <w:r w:rsidR="00A22EF0" w:rsidRPr="000343CB">
        <w:rPr>
          <w:rFonts w:cs="Arial"/>
          <w:b/>
          <w:color w:val="1A1A38"/>
          <w:lang w:val="en"/>
        </w:rPr>
        <w:t xml:space="preserve"> (Construction)</w:t>
      </w:r>
      <w:r w:rsidR="00444245" w:rsidRPr="000343CB">
        <w:rPr>
          <w:rFonts w:cs="Arial"/>
          <w:b/>
          <w:color w:val="1A1A38"/>
          <w:lang w:val="en"/>
        </w:rPr>
        <w:t xml:space="preserve"> . [*when building energy model has been completed].</w:t>
      </w:r>
    </w:p>
    <w:p w14:paraId="45596A26" w14:textId="3A08714E" w:rsidR="00E77424" w:rsidRPr="00444245" w:rsidRDefault="00E77424" w:rsidP="007642B1">
      <w:pPr>
        <w:jc w:val="both"/>
        <w:rPr>
          <w:rFonts w:cs="Arial"/>
          <w:color w:val="1A1A38"/>
          <w:lang w:val="en"/>
        </w:rPr>
      </w:pPr>
      <w:r>
        <w:rPr>
          <w:rFonts w:cs="Arial"/>
          <w:color w:val="1A1A38"/>
          <w:lang w:val="en"/>
        </w:rPr>
        <w:t xml:space="preserve">We would also request that the contractor </w:t>
      </w:r>
      <w:r w:rsidR="00B76C2B" w:rsidRPr="00E77424">
        <w:rPr>
          <w:rFonts w:cs="Arial"/>
          <w:color w:val="1A1A38"/>
          <w:lang w:val="en"/>
        </w:rPr>
        <w:t>review</w:t>
      </w:r>
      <w:r w:rsidR="00B76C2B">
        <w:rPr>
          <w:rFonts w:cs="Arial"/>
          <w:color w:val="1A1A38"/>
          <w:lang w:val="en"/>
        </w:rPr>
        <w:t>s energy</w:t>
      </w:r>
      <w:r>
        <w:rPr>
          <w:rFonts w:cs="Arial"/>
          <w:color w:val="1A1A38"/>
          <w:lang w:val="en"/>
        </w:rPr>
        <w:t xml:space="preserve"> consumption</w:t>
      </w:r>
      <w:r w:rsidRPr="00E77424">
        <w:rPr>
          <w:rFonts w:cs="Arial"/>
          <w:color w:val="1A1A38"/>
          <w:lang w:val="en"/>
        </w:rPr>
        <w:t xml:space="preserve"> after the first year of operation and provide</w:t>
      </w:r>
      <w:r w:rsidR="004A1EC9">
        <w:rPr>
          <w:rFonts w:cs="Arial"/>
          <w:color w:val="1A1A38"/>
          <w:lang w:val="en"/>
        </w:rPr>
        <w:t>s</w:t>
      </w:r>
      <w:r w:rsidRPr="00E77424">
        <w:rPr>
          <w:rFonts w:cs="Arial"/>
          <w:color w:val="1A1A38"/>
          <w:lang w:val="en"/>
        </w:rPr>
        <w:t xml:space="preserve"> a report comparing calculated energy </w:t>
      </w:r>
      <w:proofErr w:type="gramStart"/>
      <w:r w:rsidRPr="00E77424">
        <w:rPr>
          <w:rFonts w:cs="Arial"/>
          <w:color w:val="1A1A38"/>
          <w:lang w:val="en"/>
        </w:rPr>
        <w:t>consumption</w:t>
      </w:r>
      <w:r>
        <w:rPr>
          <w:rFonts w:cs="Arial"/>
          <w:color w:val="1A1A38"/>
          <w:lang w:val="en"/>
        </w:rPr>
        <w:t xml:space="preserve">  (</w:t>
      </w:r>
      <w:proofErr w:type="gramEnd"/>
      <w:r>
        <w:rPr>
          <w:rFonts w:cs="Arial"/>
          <w:color w:val="1A1A38"/>
          <w:lang w:val="en"/>
        </w:rPr>
        <w:t>TM54)</w:t>
      </w:r>
      <w:r w:rsidR="004A1EC9">
        <w:rPr>
          <w:rFonts w:cs="Arial"/>
          <w:color w:val="1A1A38"/>
          <w:lang w:val="en"/>
        </w:rPr>
        <w:t>,</w:t>
      </w:r>
      <w:r w:rsidRPr="00E77424">
        <w:rPr>
          <w:rFonts w:cs="Arial"/>
          <w:color w:val="1A1A38"/>
          <w:lang w:val="en"/>
        </w:rPr>
        <w:t xml:space="preserve"> with actual energy consumption</w:t>
      </w:r>
      <w:r w:rsidR="004A1EC9">
        <w:rPr>
          <w:rFonts w:cs="Arial"/>
          <w:color w:val="1A1A38"/>
          <w:lang w:val="en"/>
        </w:rPr>
        <w:t>,</w:t>
      </w:r>
      <w:r w:rsidRPr="00E77424">
        <w:rPr>
          <w:rFonts w:cs="Arial"/>
          <w:color w:val="1A1A38"/>
          <w:lang w:val="en"/>
        </w:rPr>
        <w:t xml:space="preserve"> with reference to the first years sub metered energy data. Reasons for discrepancy should be identified by the contractor along with suggestions to improve performance. </w:t>
      </w:r>
      <w:r w:rsidRPr="00E77424">
        <w:rPr>
          <w:rFonts w:cs="Arial"/>
          <w:color w:val="1A1A38"/>
          <w:lang w:val="en"/>
        </w:rPr>
        <w:lastRenderedPageBreak/>
        <w:t>Targets for refurbishments</w:t>
      </w:r>
      <w:r w:rsidR="00DB0CD7">
        <w:rPr>
          <w:rFonts w:cs="Arial"/>
          <w:color w:val="1A1A38"/>
          <w:lang w:val="en"/>
        </w:rPr>
        <w:t xml:space="preserve"> based on the DEC target or a percentage </w:t>
      </w:r>
      <w:r w:rsidRPr="00E77424">
        <w:rPr>
          <w:rFonts w:cs="Arial"/>
          <w:color w:val="1A1A38"/>
          <w:lang w:val="en"/>
        </w:rPr>
        <w:t>CO2 reduction for refu</w:t>
      </w:r>
      <w:r>
        <w:rPr>
          <w:rFonts w:cs="Arial"/>
          <w:color w:val="1A1A38"/>
          <w:lang w:val="en"/>
        </w:rPr>
        <w:t>r</w:t>
      </w:r>
      <w:r w:rsidR="009311C4">
        <w:rPr>
          <w:rFonts w:cs="Arial"/>
          <w:color w:val="1A1A38"/>
          <w:lang w:val="en"/>
        </w:rPr>
        <w:t>bishment will be set in the EST.</w:t>
      </w:r>
    </w:p>
    <w:p w14:paraId="124A0747" w14:textId="77777777" w:rsidR="00444245" w:rsidRPr="00444245" w:rsidRDefault="008E3639" w:rsidP="00921F3F">
      <w:r>
        <w:rPr>
          <w:noProof/>
          <w:lang w:eastAsia="en-GB"/>
        </w:rPr>
        <w:drawing>
          <wp:inline distT="0" distB="0" distL="0" distR="0" wp14:anchorId="169E7BE6" wp14:editId="5903D2D6">
            <wp:extent cx="5369442" cy="3147237"/>
            <wp:effectExtent l="0" t="0" r="222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444245" w:rsidRPr="0011322E">
        <w:rPr>
          <w:b/>
          <w:i/>
        </w:rPr>
        <w:t>Figure 2- Energy Hierarchy</w:t>
      </w:r>
      <w:r w:rsidR="00444245">
        <w:rPr>
          <w:b/>
        </w:rPr>
        <w:t xml:space="preserve"> </w:t>
      </w:r>
    </w:p>
    <w:p w14:paraId="3D05EF9B" w14:textId="77777777" w:rsidR="00444245" w:rsidRPr="00444245" w:rsidRDefault="00444245" w:rsidP="00921F3F">
      <w:pPr>
        <w:rPr>
          <w:b/>
          <w:u w:val="single"/>
        </w:rPr>
      </w:pPr>
      <w:r w:rsidRPr="00444245">
        <w:rPr>
          <w:b/>
          <w:u w:val="single"/>
        </w:rPr>
        <w:t>The Energy Hierarchy</w:t>
      </w:r>
    </w:p>
    <w:p w14:paraId="27C5EBB8" w14:textId="77777777" w:rsidR="00B6472D" w:rsidRPr="00022CD7" w:rsidRDefault="00921F3F" w:rsidP="00921F3F">
      <w:pPr>
        <w:rPr>
          <w:b/>
        </w:rPr>
      </w:pPr>
      <w:r w:rsidRPr="00022CD7">
        <w:rPr>
          <w:b/>
        </w:rPr>
        <w:t>Step 1- Reduce Energy D</w:t>
      </w:r>
      <w:r w:rsidR="00B6472D" w:rsidRPr="00022CD7">
        <w:rPr>
          <w:b/>
        </w:rPr>
        <w:t>emand</w:t>
      </w:r>
    </w:p>
    <w:p w14:paraId="6EF0C696" w14:textId="2FC0A7A1" w:rsidR="00B6472D" w:rsidRPr="00022CD7" w:rsidRDefault="00921F3F" w:rsidP="00B6472D">
      <w:r w:rsidRPr="00022CD7">
        <w:t>In the design and refurbishment of new builds</w:t>
      </w:r>
      <w:r w:rsidR="004A1EC9">
        <w:t>,</w:t>
      </w:r>
      <w:r w:rsidRPr="00022CD7">
        <w:t xml:space="preserve"> </w:t>
      </w:r>
      <w:r w:rsidR="005F39DD">
        <w:t xml:space="preserve">designers should aim to </w:t>
      </w:r>
      <w:r w:rsidRPr="00022CD7">
        <w:t>r</w:t>
      </w:r>
      <w:r w:rsidR="00B6472D" w:rsidRPr="00022CD7">
        <w:t>educe the quantity of energy required for heating, lighting and cooling via fabric</w:t>
      </w:r>
      <w:r w:rsidRPr="00022CD7">
        <w:t xml:space="preserve"> efficiency an</w:t>
      </w:r>
      <w:r w:rsidR="005F39DD">
        <w:t>d passive design</w:t>
      </w:r>
      <w:r w:rsidR="004A1EC9">
        <w:t>.</w:t>
      </w:r>
      <w:r w:rsidR="005F39DD">
        <w:t xml:space="preserve"> </w:t>
      </w:r>
      <w:r w:rsidR="004A1EC9">
        <w:t>T</w:t>
      </w:r>
      <w:r w:rsidR="005F39DD">
        <w:t>his includes considering:</w:t>
      </w:r>
    </w:p>
    <w:p w14:paraId="25FF530B" w14:textId="77777777" w:rsidR="000B7D58" w:rsidRDefault="000B7D58" w:rsidP="00B6472D">
      <w:pPr>
        <w:pStyle w:val="ListParagraph"/>
        <w:numPr>
          <w:ilvl w:val="0"/>
          <w:numId w:val="2"/>
        </w:numPr>
      </w:pPr>
      <w:r>
        <w:t>U Value and air tightness</w:t>
      </w:r>
    </w:p>
    <w:p w14:paraId="4F218BDC" w14:textId="77777777" w:rsidR="00B6472D" w:rsidRPr="00022CD7" w:rsidRDefault="00921F3F" w:rsidP="00B6472D">
      <w:pPr>
        <w:pStyle w:val="ListParagraph"/>
        <w:numPr>
          <w:ilvl w:val="0"/>
          <w:numId w:val="2"/>
        </w:numPr>
      </w:pPr>
      <w:r w:rsidRPr="00022CD7">
        <w:t>E</w:t>
      </w:r>
      <w:r w:rsidR="00B6472D" w:rsidRPr="00022CD7">
        <w:t>nhanced insulation of pipes, ducts and vessels</w:t>
      </w:r>
    </w:p>
    <w:p w14:paraId="54FF5FF8" w14:textId="77777777" w:rsidR="00B6472D" w:rsidRPr="00022CD7" w:rsidRDefault="00921F3F" w:rsidP="00B6472D">
      <w:pPr>
        <w:pStyle w:val="ListParagraph"/>
        <w:numPr>
          <w:ilvl w:val="0"/>
          <w:numId w:val="2"/>
        </w:numPr>
      </w:pPr>
      <w:r w:rsidRPr="00022CD7">
        <w:t>S</w:t>
      </w:r>
      <w:r w:rsidR="00B6472D" w:rsidRPr="00022CD7">
        <w:t>olar control glass and/or shading louvres</w:t>
      </w:r>
    </w:p>
    <w:p w14:paraId="6411A042" w14:textId="0CEB8855" w:rsidR="00B6472D" w:rsidRDefault="00B6472D" w:rsidP="00B6472D">
      <w:pPr>
        <w:pStyle w:val="ListParagraph"/>
        <w:numPr>
          <w:ilvl w:val="0"/>
          <w:numId w:val="2"/>
        </w:numPr>
      </w:pPr>
      <w:r w:rsidRPr="00022CD7">
        <w:t>Use natural environmental systems instead of artificial systems, such as passive solar gains, natural ventilation and natural daylighting</w:t>
      </w:r>
    </w:p>
    <w:p w14:paraId="133DE4C9" w14:textId="77777777" w:rsidR="00B6472D" w:rsidRPr="00022CD7" w:rsidRDefault="00921F3F" w:rsidP="00921F3F">
      <w:pPr>
        <w:rPr>
          <w:b/>
        </w:rPr>
      </w:pPr>
      <w:r w:rsidRPr="00022CD7">
        <w:rPr>
          <w:b/>
        </w:rPr>
        <w:t>Step 2- Energy E</w:t>
      </w:r>
      <w:r w:rsidR="00B6472D" w:rsidRPr="00022CD7">
        <w:rPr>
          <w:b/>
        </w:rPr>
        <w:t>fficiency</w:t>
      </w:r>
    </w:p>
    <w:p w14:paraId="487EC092" w14:textId="77777777" w:rsidR="00B6472D" w:rsidRPr="00022CD7" w:rsidRDefault="003D16FF" w:rsidP="00B6472D">
      <w:r>
        <w:t>E</w:t>
      </w:r>
      <w:r w:rsidR="00B6472D" w:rsidRPr="00022CD7">
        <w:t xml:space="preserve">nergy efficient services, </w:t>
      </w:r>
      <w:r w:rsidR="00921F3F" w:rsidRPr="00022CD7">
        <w:t>appliances and controls</w:t>
      </w:r>
      <w:r>
        <w:t xml:space="preserve"> should be used</w:t>
      </w:r>
      <w:r w:rsidR="00921F3F" w:rsidRPr="00022CD7">
        <w:t>, such as:</w:t>
      </w:r>
    </w:p>
    <w:p w14:paraId="41AE7ACE" w14:textId="77777777" w:rsidR="00B6472D" w:rsidRPr="00022CD7" w:rsidRDefault="00921F3F" w:rsidP="00B6472D">
      <w:pPr>
        <w:pStyle w:val="ListParagraph"/>
        <w:numPr>
          <w:ilvl w:val="0"/>
          <w:numId w:val="3"/>
        </w:numPr>
      </w:pPr>
      <w:r w:rsidRPr="00022CD7">
        <w:lastRenderedPageBreak/>
        <w:t>H</w:t>
      </w:r>
      <w:r w:rsidR="00B6472D" w:rsidRPr="00022CD7">
        <w:t xml:space="preserve">igh efficiency condensing boilers </w:t>
      </w:r>
    </w:p>
    <w:p w14:paraId="5DA9FB8A" w14:textId="77777777" w:rsidR="00B6472D" w:rsidRPr="00022CD7" w:rsidRDefault="00921F3F" w:rsidP="00863D91">
      <w:pPr>
        <w:pStyle w:val="ListParagraph"/>
        <w:numPr>
          <w:ilvl w:val="0"/>
          <w:numId w:val="39"/>
        </w:numPr>
      </w:pPr>
      <w:r w:rsidRPr="00022CD7">
        <w:t>H</w:t>
      </w:r>
      <w:r w:rsidR="00B6472D" w:rsidRPr="00022CD7">
        <w:t>igh efficiency chillers</w:t>
      </w:r>
      <w:r w:rsidR="003F4F78">
        <w:t xml:space="preserve"> </w:t>
      </w:r>
    </w:p>
    <w:p w14:paraId="5D23BAA4" w14:textId="77777777" w:rsidR="00B6472D" w:rsidRPr="00022CD7" w:rsidRDefault="00921F3F" w:rsidP="00B6472D">
      <w:pPr>
        <w:pStyle w:val="ListParagraph"/>
        <w:numPr>
          <w:ilvl w:val="0"/>
          <w:numId w:val="3"/>
        </w:numPr>
      </w:pPr>
      <w:r w:rsidRPr="00022CD7">
        <w:t>U</w:t>
      </w:r>
      <w:r w:rsidR="00B6472D" w:rsidRPr="00022CD7">
        <w:t>nderfloor heating</w:t>
      </w:r>
    </w:p>
    <w:p w14:paraId="3EBC19CB" w14:textId="77777777" w:rsidR="00B6472D" w:rsidRPr="00022CD7" w:rsidRDefault="00921F3F" w:rsidP="00B6472D">
      <w:pPr>
        <w:pStyle w:val="ListParagraph"/>
        <w:numPr>
          <w:ilvl w:val="0"/>
          <w:numId w:val="3"/>
        </w:numPr>
      </w:pPr>
      <w:r w:rsidRPr="00022CD7">
        <w:t>C</w:t>
      </w:r>
      <w:r w:rsidR="00B6472D" w:rsidRPr="00022CD7">
        <w:t>hilled beams</w:t>
      </w:r>
    </w:p>
    <w:p w14:paraId="51365005" w14:textId="77777777" w:rsidR="00B6472D" w:rsidRPr="00022CD7" w:rsidRDefault="00921F3F" w:rsidP="00B6472D">
      <w:pPr>
        <w:pStyle w:val="ListParagraph"/>
        <w:numPr>
          <w:ilvl w:val="0"/>
          <w:numId w:val="3"/>
        </w:numPr>
      </w:pPr>
      <w:r w:rsidRPr="00022CD7">
        <w:t>P</w:t>
      </w:r>
      <w:r w:rsidR="00B6472D" w:rsidRPr="00022CD7">
        <w:t>umps and fans with variable speed motors (DC or EC)</w:t>
      </w:r>
    </w:p>
    <w:p w14:paraId="2BA8B067" w14:textId="77777777" w:rsidR="00B6472D" w:rsidRPr="00022CD7" w:rsidRDefault="00921F3F" w:rsidP="00B6472D">
      <w:pPr>
        <w:pStyle w:val="ListParagraph"/>
        <w:numPr>
          <w:ilvl w:val="0"/>
          <w:numId w:val="3"/>
        </w:numPr>
      </w:pPr>
      <w:r w:rsidRPr="00022CD7">
        <w:t>P</w:t>
      </w:r>
      <w:r w:rsidR="00B6472D" w:rsidRPr="00022CD7">
        <w:t>ipework and ductwork with larger diameters</w:t>
      </w:r>
    </w:p>
    <w:p w14:paraId="01841811" w14:textId="77777777" w:rsidR="00444245" w:rsidRDefault="00921F3F" w:rsidP="00444245">
      <w:pPr>
        <w:pStyle w:val="ListParagraph"/>
        <w:numPr>
          <w:ilvl w:val="0"/>
          <w:numId w:val="3"/>
        </w:numPr>
      </w:pPr>
      <w:r w:rsidRPr="00022CD7">
        <w:t>E</w:t>
      </w:r>
      <w:r w:rsidR="00B6472D" w:rsidRPr="00022CD7">
        <w:t>fficient controls systems</w:t>
      </w:r>
    </w:p>
    <w:p w14:paraId="439C03F1" w14:textId="77777777" w:rsidR="00B6472D" w:rsidRPr="00022CD7" w:rsidRDefault="00B6472D" w:rsidP="005F39DD">
      <w:pPr>
        <w:pStyle w:val="ListParagraph"/>
        <w:numPr>
          <w:ilvl w:val="1"/>
          <w:numId w:val="3"/>
        </w:numPr>
      </w:pPr>
      <w:r w:rsidRPr="00022CD7">
        <w:t>Low-energy lighting, such as:</w:t>
      </w:r>
      <w:r w:rsidR="003F4F78">
        <w:t xml:space="preserve">  </w:t>
      </w:r>
      <w:r w:rsidRPr="00022CD7">
        <w:t xml:space="preserve">LED (light emitting diode) </w:t>
      </w:r>
      <w:r w:rsidR="003F4F78">
        <w:t>lamps</w:t>
      </w:r>
    </w:p>
    <w:p w14:paraId="534FFE21" w14:textId="77777777" w:rsidR="00B6472D" w:rsidRPr="00022CD7" w:rsidRDefault="00921F3F" w:rsidP="005F39DD">
      <w:pPr>
        <w:pStyle w:val="ListParagraph"/>
        <w:numPr>
          <w:ilvl w:val="1"/>
          <w:numId w:val="3"/>
        </w:numPr>
      </w:pPr>
      <w:r w:rsidRPr="00022CD7">
        <w:t>N</w:t>
      </w:r>
      <w:r w:rsidR="00B6472D" w:rsidRPr="00022CD7">
        <w:t>atural daylight and presence detection controls</w:t>
      </w:r>
    </w:p>
    <w:p w14:paraId="3ED52B87" w14:textId="77777777" w:rsidR="00B6472D" w:rsidRPr="00022CD7" w:rsidRDefault="00B6472D" w:rsidP="00B6472D">
      <w:r w:rsidRPr="00022CD7">
        <w:t xml:space="preserve">Energy efficient white </w:t>
      </w:r>
      <w:r w:rsidR="00921F3F" w:rsidRPr="00022CD7">
        <w:t xml:space="preserve">goods </w:t>
      </w:r>
      <w:r w:rsidR="0011322E" w:rsidRPr="00022CD7">
        <w:t>(fridges</w:t>
      </w:r>
      <w:r w:rsidR="00921F3F" w:rsidRPr="00022CD7">
        <w:t>, freezers etc) should also be purchased</w:t>
      </w:r>
      <w:r w:rsidR="0028061E">
        <w:t>-</w:t>
      </w:r>
      <w:r w:rsidR="003F4F78">
        <w:t xml:space="preserve"> minimum of A rated</w:t>
      </w:r>
      <w:r w:rsidR="00444245">
        <w:t>.</w:t>
      </w:r>
    </w:p>
    <w:p w14:paraId="12F3B755" w14:textId="77777777" w:rsidR="00B6472D" w:rsidRPr="00022CD7" w:rsidRDefault="00921F3F" w:rsidP="00921F3F">
      <w:pPr>
        <w:rPr>
          <w:b/>
        </w:rPr>
      </w:pPr>
      <w:r w:rsidRPr="00022CD7">
        <w:rPr>
          <w:b/>
        </w:rPr>
        <w:t>Step 3- Onsite r</w:t>
      </w:r>
      <w:r w:rsidR="00B6472D" w:rsidRPr="00022CD7">
        <w:rPr>
          <w:b/>
        </w:rPr>
        <w:t>enewable, low and zero carbon technologies</w:t>
      </w:r>
    </w:p>
    <w:p w14:paraId="2ACCF0D3" w14:textId="434EBD2C" w:rsidR="00B6472D" w:rsidRPr="00022CD7" w:rsidRDefault="00B6472D" w:rsidP="00921F3F">
      <w:r w:rsidRPr="00022CD7">
        <w:t>Low or zero carbon (LZC) generation technologies</w:t>
      </w:r>
      <w:r w:rsidR="00444245">
        <w:t xml:space="preserve"> should</w:t>
      </w:r>
      <w:r w:rsidR="00921F3F" w:rsidRPr="00022CD7">
        <w:t xml:space="preserve"> be considered</w:t>
      </w:r>
      <w:r w:rsidRPr="00022CD7">
        <w:t xml:space="preserve"> to provide as much energy as is technically and economically feasible</w:t>
      </w:r>
      <w:r w:rsidR="00921F3F" w:rsidRPr="00022CD7">
        <w:t xml:space="preserve"> from t</w:t>
      </w:r>
      <w:r w:rsidR="004A1EC9">
        <w:t xml:space="preserve">he </w:t>
      </w:r>
      <w:proofErr w:type="gramStart"/>
      <w:r w:rsidR="004A1EC9">
        <w:t xml:space="preserve">following </w:t>
      </w:r>
      <w:r w:rsidR="00921F3F" w:rsidRPr="00022CD7">
        <w:t xml:space="preserve"> sources</w:t>
      </w:r>
      <w:proofErr w:type="gramEnd"/>
      <w:r w:rsidRPr="00022CD7">
        <w:t>:</w:t>
      </w:r>
    </w:p>
    <w:p w14:paraId="133FAA4B" w14:textId="77777777" w:rsidR="00B6472D" w:rsidRPr="00022CD7" w:rsidRDefault="00921F3F" w:rsidP="00CB5832">
      <w:pPr>
        <w:pStyle w:val="ListParagraph"/>
        <w:numPr>
          <w:ilvl w:val="0"/>
          <w:numId w:val="18"/>
        </w:numPr>
      </w:pPr>
      <w:r w:rsidRPr="00022CD7">
        <w:t>C</w:t>
      </w:r>
      <w:r w:rsidR="00B6472D" w:rsidRPr="00022CD7">
        <w:t>ombined heat and power</w:t>
      </w:r>
      <w:r w:rsidR="00F3376E">
        <w:t xml:space="preserve"> and heat networks</w:t>
      </w:r>
    </w:p>
    <w:p w14:paraId="0C74B858" w14:textId="77777777" w:rsidR="00B6472D" w:rsidRPr="00022CD7" w:rsidRDefault="00921F3F" w:rsidP="00CB5832">
      <w:pPr>
        <w:pStyle w:val="ListParagraph"/>
        <w:numPr>
          <w:ilvl w:val="0"/>
          <w:numId w:val="18"/>
        </w:numPr>
      </w:pPr>
      <w:r w:rsidRPr="00022CD7">
        <w:t>H</w:t>
      </w:r>
      <w:r w:rsidR="00B6472D" w:rsidRPr="00022CD7">
        <w:t>eat pumps (either ground source or air source)</w:t>
      </w:r>
    </w:p>
    <w:p w14:paraId="74D0CB2D" w14:textId="77777777" w:rsidR="00B6472D" w:rsidRPr="00022CD7" w:rsidRDefault="00921F3F" w:rsidP="00CB5832">
      <w:pPr>
        <w:pStyle w:val="ListParagraph"/>
        <w:numPr>
          <w:ilvl w:val="0"/>
          <w:numId w:val="18"/>
        </w:numPr>
      </w:pPr>
      <w:r w:rsidRPr="00022CD7">
        <w:t>S</w:t>
      </w:r>
      <w:r w:rsidR="00B6472D" w:rsidRPr="00022CD7">
        <w:t>olar water heating</w:t>
      </w:r>
    </w:p>
    <w:p w14:paraId="090F7AEE" w14:textId="77777777" w:rsidR="00B6472D" w:rsidRDefault="00921F3F" w:rsidP="00CB5832">
      <w:pPr>
        <w:pStyle w:val="ListParagraph"/>
        <w:numPr>
          <w:ilvl w:val="0"/>
          <w:numId w:val="18"/>
        </w:numPr>
      </w:pPr>
      <w:r w:rsidRPr="00022CD7">
        <w:t>S</w:t>
      </w:r>
      <w:r w:rsidR="00B6472D" w:rsidRPr="00022CD7">
        <w:t>olar photovoltaic panels</w:t>
      </w:r>
    </w:p>
    <w:p w14:paraId="31EBC06C" w14:textId="77777777" w:rsidR="00242B27" w:rsidRDefault="00242B27" w:rsidP="00CB5832">
      <w:pPr>
        <w:pStyle w:val="ListParagraph"/>
        <w:numPr>
          <w:ilvl w:val="0"/>
          <w:numId w:val="18"/>
        </w:numPr>
      </w:pPr>
      <w:r>
        <w:t>Fuel cells and storage</w:t>
      </w:r>
    </w:p>
    <w:p w14:paraId="3C41BF68" w14:textId="621D37B9" w:rsidR="00245B9F" w:rsidRPr="00245B9F" w:rsidRDefault="00245B9F" w:rsidP="00245B9F">
      <w:pPr>
        <w:jc w:val="center"/>
        <w:rPr>
          <w:b/>
        </w:rPr>
      </w:pPr>
      <w:r>
        <w:rPr>
          <w:b/>
        </w:rPr>
        <w:t xml:space="preserve">Project Specific </w:t>
      </w:r>
      <w:r w:rsidRPr="00245B9F">
        <w:rPr>
          <w:b/>
        </w:rPr>
        <w:t>Energy design standards</w:t>
      </w:r>
      <w:r>
        <w:rPr>
          <w:b/>
        </w:rPr>
        <w:t xml:space="preserve"> will be developed in the </w:t>
      </w:r>
      <w:r w:rsidR="00456D0F">
        <w:rPr>
          <w:b/>
        </w:rPr>
        <w:t>EST.</w:t>
      </w:r>
    </w:p>
    <w:p w14:paraId="4158E042" w14:textId="77777777" w:rsidR="00921F3F" w:rsidRPr="00022CD7" w:rsidRDefault="00921F3F" w:rsidP="00B6472D">
      <w:pPr>
        <w:rPr>
          <w:b/>
        </w:rPr>
      </w:pPr>
      <w:r w:rsidRPr="00022CD7">
        <w:rPr>
          <w:b/>
        </w:rPr>
        <w:t>Step 4 – Purchase Green Energy</w:t>
      </w:r>
    </w:p>
    <w:p w14:paraId="09A017E6" w14:textId="77777777" w:rsidR="006026C3" w:rsidRDefault="00921F3F" w:rsidP="00B6472D">
      <w:r w:rsidRPr="00022CD7">
        <w:t>MMU will p</w:t>
      </w:r>
      <w:r w:rsidR="00B6472D" w:rsidRPr="00022CD7">
        <w:t>urchase all remaining electricity requirements on a Green Energy Tariff (electricity generated from off-site renewable energy) that supports the development of new large-scale renewable energy generation and infrastructure</w:t>
      </w:r>
      <w:r w:rsidR="00245B9F">
        <w:t>.</w:t>
      </w:r>
    </w:p>
    <w:p w14:paraId="5DC196D0" w14:textId="77777777" w:rsidR="00F3376E" w:rsidRPr="00242B27" w:rsidRDefault="00DB0CD7" w:rsidP="00B6472D">
      <w:pPr>
        <w:rPr>
          <w:b/>
        </w:rPr>
      </w:pPr>
      <w:r w:rsidRPr="00242B27">
        <w:rPr>
          <w:b/>
        </w:rPr>
        <w:t xml:space="preserve">1.3 </w:t>
      </w:r>
      <w:r>
        <w:rPr>
          <w:b/>
        </w:rPr>
        <w:t>Energy</w:t>
      </w:r>
      <w:r w:rsidR="00244738">
        <w:rPr>
          <w:b/>
        </w:rPr>
        <w:t xml:space="preserve"> </w:t>
      </w:r>
      <w:r w:rsidR="002A2D7B" w:rsidRPr="00242B27">
        <w:rPr>
          <w:b/>
        </w:rPr>
        <w:t xml:space="preserve">Metering </w:t>
      </w:r>
      <w:r w:rsidR="002A2D7B">
        <w:rPr>
          <w:b/>
        </w:rPr>
        <w:t>and Energy Performance Certification</w:t>
      </w:r>
    </w:p>
    <w:p w14:paraId="66C3959B" w14:textId="77777777" w:rsidR="00242B27" w:rsidRDefault="00242B27" w:rsidP="00242B27">
      <w:r>
        <w:t>As well as the BREEAM requiremen</w:t>
      </w:r>
      <w:r w:rsidR="000343CB">
        <w:t>ts, CIBSE guide TM39 (Building Energy M</w:t>
      </w:r>
      <w:r>
        <w:t>etering) should be followed for metering strategies for new building and major refurbishments.</w:t>
      </w:r>
    </w:p>
    <w:p w14:paraId="784F58A9" w14:textId="13EB6871" w:rsidR="00F3376E" w:rsidRDefault="00242B27" w:rsidP="00B6472D">
      <w:r>
        <w:t xml:space="preserve">The University requires that all new meters should have a pulsed output that is connected to the University Building Management System. All necessary equipment required to ensure that each metering unit can be connected onto the Building Management system, including data points, power </w:t>
      </w:r>
      <w:r>
        <w:lastRenderedPageBreak/>
        <w:t>supplies, pulse loggers etc shall be provided as part of the project. Allowance</w:t>
      </w:r>
      <w:r w:rsidR="00A94771">
        <w:t>s</w:t>
      </w:r>
      <w:r>
        <w:t xml:space="preserve"> shall be made for modifying and/or extending the existing data collection system as required</w:t>
      </w:r>
      <w:r w:rsidR="00A94771">
        <w:t>,</w:t>
      </w:r>
      <w:r>
        <w:t xml:space="preserve"> ensuring that it is sufficiently sized to accommodate the additional mete</w:t>
      </w:r>
      <w:r w:rsidR="000343CB">
        <w:t xml:space="preserve">ring units within the building. </w:t>
      </w:r>
      <w:r>
        <w:t>Specific details for electrical and mechanical metering arrangeme</w:t>
      </w:r>
      <w:r w:rsidR="000343CB">
        <w:t>nts will be addressed in Part 5 of the University’s Design Guide.</w:t>
      </w:r>
    </w:p>
    <w:p w14:paraId="1709472E" w14:textId="491269A1" w:rsidR="002A2D7B" w:rsidRPr="00022CD7" w:rsidRDefault="002A2D7B" w:rsidP="00B6472D">
      <w:r>
        <w:t>As required by the Energy Performance of Buildings D</w:t>
      </w:r>
      <w:r w:rsidRPr="002A2D7B">
        <w:t>irective, once any new building is physically complete, the University should be supplied with an Energy Performance Certificate (EPC) and a recommendation report. It is the responsibility of the person carrying out the construction to supply the University with this. At design stage</w:t>
      </w:r>
      <w:r w:rsidR="00A94771">
        <w:t>,</w:t>
      </w:r>
      <w:r w:rsidRPr="002A2D7B">
        <w:t xml:space="preserve"> a target EPC rating should be set through liaison with the University. The minim</w:t>
      </w:r>
      <w:r>
        <w:t>um EPC target rating will be B.</w:t>
      </w:r>
    </w:p>
    <w:p w14:paraId="59FC65E2" w14:textId="77777777" w:rsidR="00B6472D" w:rsidRPr="005F39DD" w:rsidRDefault="008B27C4" w:rsidP="005F39DD">
      <w:pPr>
        <w:shd w:val="clear" w:color="auto" w:fill="C6D9F1" w:themeFill="text2" w:themeFillTint="33"/>
        <w:rPr>
          <w:b/>
          <w:sz w:val="28"/>
          <w:szCs w:val="28"/>
        </w:rPr>
      </w:pPr>
      <w:r w:rsidRPr="005F39DD">
        <w:rPr>
          <w:b/>
          <w:sz w:val="28"/>
          <w:szCs w:val="28"/>
        </w:rPr>
        <w:t xml:space="preserve">Principle 2- </w:t>
      </w:r>
      <w:r w:rsidR="005F39DD" w:rsidRPr="005F39DD">
        <w:rPr>
          <w:b/>
          <w:sz w:val="28"/>
          <w:szCs w:val="28"/>
        </w:rPr>
        <w:t>BUILDING MATERIALS</w:t>
      </w:r>
    </w:p>
    <w:p w14:paraId="42DD7574" w14:textId="77777777" w:rsidR="003070A7" w:rsidRDefault="000343CB" w:rsidP="00022CD7">
      <w:pPr>
        <w:jc w:val="both"/>
      </w:pPr>
      <w:r>
        <w:t>The University’s</w:t>
      </w:r>
      <w:r w:rsidR="003070A7">
        <w:t xml:space="preserve"> </w:t>
      </w:r>
      <w:r w:rsidR="00DB1D0D">
        <w:t>E</w:t>
      </w:r>
      <w:r w:rsidR="003070A7">
        <w:t xml:space="preserve">nvironmental </w:t>
      </w:r>
      <w:r w:rsidR="00DB1D0D">
        <w:t>P</w:t>
      </w:r>
      <w:r w:rsidR="003070A7">
        <w:t>olicy commitments</w:t>
      </w:r>
      <w:r w:rsidR="00DB0CD7">
        <w:t xml:space="preserve"> and t</w:t>
      </w:r>
      <w:r w:rsidR="00444245">
        <w:t>argets</w:t>
      </w:r>
      <w:r w:rsidR="003070A7">
        <w:t xml:space="preserve"> in relation to ethi</w:t>
      </w:r>
      <w:r w:rsidR="0028061E">
        <w:t>cal and sustainable procurement as outlined below:</w:t>
      </w:r>
    </w:p>
    <w:p w14:paraId="44EFC1A0" w14:textId="1DCFAFEF" w:rsidR="003070A7" w:rsidRPr="0028061E" w:rsidRDefault="00244738" w:rsidP="006B5D9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Style w:val="A8"/>
          <w:b/>
          <w:i/>
        </w:rPr>
      </w:pPr>
      <w:r>
        <w:rPr>
          <w:rFonts w:asciiTheme="minorHAnsi" w:hAnsiTheme="minorHAnsi" w:cstheme="minorBidi"/>
          <w:b/>
          <w:i/>
          <w:color w:val="auto"/>
          <w:sz w:val="22"/>
          <w:szCs w:val="22"/>
        </w:rPr>
        <w:t xml:space="preserve"> </w:t>
      </w:r>
      <w:r w:rsidR="00456D0F">
        <w:rPr>
          <w:rFonts w:asciiTheme="minorHAnsi" w:hAnsiTheme="minorHAnsi" w:cstheme="minorBidi"/>
          <w:b/>
          <w:i/>
          <w:color w:val="auto"/>
          <w:sz w:val="22"/>
          <w:szCs w:val="22"/>
        </w:rPr>
        <w:t>Consider the economic, social and environmental impacts and whole life costs</w:t>
      </w:r>
      <w:r w:rsidR="009311C4">
        <w:rPr>
          <w:rFonts w:asciiTheme="minorHAnsi" w:hAnsiTheme="minorHAnsi" w:cstheme="minorBidi"/>
          <w:b/>
          <w:i/>
          <w:color w:val="auto"/>
          <w:sz w:val="22"/>
          <w:szCs w:val="22"/>
        </w:rPr>
        <w:t xml:space="preserve"> of purchasing decisions and take appropriate action</w:t>
      </w:r>
    </w:p>
    <w:p w14:paraId="3CE3F2D6" w14:textId="77777777" w:rsidR="003070A7" w:rsidRDefault="003070A7" w:rsidP="003070A7">
      <w:pPr>
        <w:pStyle w:val="Default"/>
        <w:rPr>
          <w:sz w:val="18"/>
          <w:szCs w:val="18"/>
        </w:rPr>
      </w:pPr>
    </w:p>
    <w:p w14:paraId="0FE7E22C" w14:textId="77777777" w:rsidR="00022CD7" w:rsidRPr="00022CD7" w:rsidRDefault="00022CD7" w:rsidP="00022CD7">
      <w:pPr>
        <w:jc w:val="both"/>
      </w:pPr>
      <w:r w:rsidRPr="00022CD7">
        <w:t xml:space="preserve">The construction and refurbishment of buildings consumes a large quantity of materials including timber, bricks, concrete, metals and glazing. Before arriving at site, these materials have been extracted, processed, </w:t>
      </w:r>
      <w:proofErr w:type="gramStart"/>
      <w:r w:rsidRPr="00022CD7">
        <w:t>manufactured</w:t>
      </w:r>
      <w:proofErr w:type="gramEnd"/>
      <w:r w:rsidRPr="00022CD7">
        <w:t xml:space="preserve"> and transported with each stage potentially resulting in significant environmental impact. </w:t>
      </w:r>
    </w:p>
    <w:p w14:paraId="4DDC7113" w14:textId="77777777" w:rsidR="00022CD7" w:rsidRPr="00022CD7" w:rsidRDefault="00022CD7" w:rsidP="00022CD7">
      <w:pPr>
        <w:jc w:val="both"/>
      </w:pPr>
      <w:r w:rsidRPr="00022CD7">
        <w:t xml:space="preserve">The environmental impacts of materials can include resource depletion, deforestation, contribution to climate change, water extraction, eutrophication and ozone depletion.   It is important that opportunities </w:t>
      </w:r>
      <w:r w:rsidR="000343CB" w:rsidRPr="00022CD7">
        <w:t>be</w:t>
      </w:r>
      <w:r w:rsidRPr="00022CD7">
        <w:t xml:space="preserve"> taken to minimise the lifecycle impacts of materials during refurbishment, fit-out and </w:t>
      </w:r>
      <w:r w:rsidR="000343CB">
        <w:t>new construction projects at the University</w:t>
      </w:r>
      <w:r w:rsidRPr="00022CD7">
        <w:t xml:space="preserve">. </w:t>
      </w:r>
    </w:p>
    <w:p w14:paraId="1CEABD7F" w14:textId="77777777" w:rsidR="003F4F78" w:rsidRPr="00022CD7" w:rsidRDefault="00444245" w:rsidP="003F4F78">
      <w:r>
        <w:t xml:space="preserve">The designer should </w:t>
      </w:r>
      <w:r w:rsidR="003F4F78" w:rsidRPr="00022CD7">
        <w:t>implement</w:t>
      </w:r>
      <w:r w:rsidR="003F4F78">
        <w:t xml:space="preserve"> t</w:t>
      </w:r>
      <w:r w:rsidR="003F4F78" w:rsidRPr="00022CD7">
        <w:t>he following principles by:</w:t>
      </w:r>
    </w:p>
    <w:p w14:paraId="3235F656" w14:textId="4F36A679" w:rsidR="00022CD7" w:rsidRPr="00022CD7" w:rsidRDefault="00022CD7" w:rsidP="00FD46EF">
      <w:pPr>
        <w:pStyle w:val="ListParagraph"/>
        <w:numPr>
          <w:ilvl w:val="0"/>
          <w:numId w:val="24"/>
        </w:numPr>
        <w:jc w:val="both"/>
      </w:pPr>
      <w:r w:rsidRPr="00022CD7">
        <w:t>Investigat</w:t>
      </w:r>
      <w:r w:rsidR="00785A03">
        <w:t>ing</w:t>
      </w:r>
      <w:r w:rsidRPr="00022CD7">
        <w:t xml:space="preserve"> opportunities to use reclaimed materials. This particularly applies to materials such as </w:t>
      </w:r>
      <w:r w:rsidR="00444245" w:rsidRPr="00022CD7">
        <w:t>block work</w:t>
      </w:r>
      <w:r w:rsidRPr="00022CD7">
        <w:t xml:space="preserve"> and timber. Companies such as </w:t>
      </w:r>
      <w:r w:rsidRPr="00CB5832">
        <w:rPr>
          <w:i/>
        </w:rPr>
        <w:t xml:space="preserve">Source </w:t>
      </w:r>
      <w:r w:rsidR="00444245" w:rsidRPr="00CB5832">
        <w:rPr>
          <w:i/>
        </w:rPr>
        <w:t>Reclaim</w:t>
      </w:r>
      <w:r w:rsidR="00444245" w:rsidRPr="00022CD7">
        <w:t xml:space="preserve"> supply</w:t>
      </w:r>
      <w:r w:rsidRPr="00022CD7">
        <w:t xml:space="preserve"> a wide range of reclaimed materials in the North West.</w:t>
      </w:r>
    </w:p>
    <w:p w14:paraId="5B38044D" w14:textId="42D9EB3D" w:rsidR="00022CD7" w:rsidRPr="00022CD7" w:rsidRDefault="00022CD7" w:rsidP="00022CD7">
      <w:pPr>
        <w:pStyle w:val="ListParagraph"/>
        <w:numPr>
          <w:ilvl w:val="0"/>
          <w:numId w:val="24"/>
        </w:numPr>
        <w:jc w:val="both"/>
      </w:pPr>
      <w:r w:rsidRPr="00022CD7">
        <w:t xml:space="preserve">If reclaimed materials are not feasible, investigate potential to use recycled materials or materials with recycled content. For example, concrete is widely available with high levels of recycled aggregate and dense </w:t>
      </w:r>
      <w:r w:rsidR="00444245" w:rsidRPr="00022CD7">
        <w:t>block work</w:t>
      </w:r>
      <w:r w:rsidRPr="00022CD7">
        <w:t xml:space="preserve"> is widely available with recycled content above 93%.</w:t>
      </w:r>
    </w:p>
    <w:p w14:paraId="0F09ED9E" w14:textId="500AB195" w:rsidR="00022CD7" w:rsidRDefault="00022CD7" w:rsidP="00022CD7">
      <w:pPr>
        <w:pStyle w:val="ListParagraph"/>
        <w:numPr>
          <w:ilvl w:val="0"/>
          <w:numId w:val="24"/>
        </w:numPr>
        <w:jc w:val="both"/>
      </w:pPr>
      <w:r w:rsidRPr="00022CD7">
        <w:lastRenderedPageBreak/>
        <w:t xml:space="preserve">Materials should be sourced as locally as possible </w:t>
      </w:r>
      <w:proofErr w:type="gramStart"/>
      <w:r w:rsidRPr="00022CD7">
        <w:t>in order to</w:t>
      </w:r>
      <w:proofErr w:type="gramEnd"/>
      <w:r w:rsidRPr="00022CD7">
        <w:t xml:space="preserve"> reduce impacts from transport. For example, importing reclaimed </w:t>
      </w:r>
      <w:r w:rsidR="00444245" w:rsidRPr="00022CD7">
        <w:t>block work</w:t>
      </w:r>
      <w:r w:rsidRPr="00022CD7">
        <w:t xml:space="preserve"> from </w:t>
      </w:r>
      <w:r w:rsidR="00785A03">
        <w:t>C</w:t>
      </w:r>
      <w:r w:rsidRPr="00022CD7">
        <w:t xml:space="preserve">hina is not considered sustainable. </w:t>
      </w:r>
    </w:p>
    <w:p w14:paraId="0AED929B" w14:textId="77777777" w:rsidR="00062E19" w:rsidRPr="00557BA7" w:rsidRDefault="00062E19" w:rsidP="00444245">
      <w:pPr>
        <w:pStyle w:val="ListParagraph"/>
        <w:numPr>
          <w:ilvl w:val="0"/>
          <w:numId w:val="24"/>
        </w:numPr>
        <w:jc w:val="both"/>
      </w:pPr>
      <w:r w:rsidRPr="00557BA7">
        <w:t xml:space="preserve">Surplus materials and packaging should be taken back on an ongoing basis. Suppliers should also take back all unwanted packaging. </w:t>
      </w:r>
    </w:p>
    <w:p w14:paraId="571DED5E" w14:textId="77777777" w:rsidR="00022CD7" w:rsidRDefault="00022CD7" w:rsidP="00022CD7">
      <w:pPr>
        <w:jc w:val="both"/>
        <w:rPr>
          <w:b/>
        </w:rPr>
      </w:pPr>
      <w:r w:rsidRPr="00022CD7">
        <w:rPr>
          <w:b/>
        </w:rPr>
        <w:t>Several materials have specific sus</w:t>
      </w:r>
      <w:r>
        <w:rPr>
          <w:b/>
        </w:rPr>
        <w:t>tainable sourcing requirements:</w:t>
      </w:r>
    </w:p>
    <w:p w14:paraId="32281DAB" w14:textId="77777777" w:rsidR="00022CD7" w:rsidRPr="00022CD7" w:rsidRDefault="00022CD7" w:rsidP="00022CD7">
      <w:pPr>
        <w:jc w:val="both"/>
        <w:rPr>
          <w:b/>
        </w:rPr>
      </w:pPr>
      <w:r w:rsidRPr="00022CD7">
        <w:t>Where new timber or wood products are</w:t>
      </w:r>
      <w:r w:rsidR="00444245">
        <w:t xml:space="preserve"> </w:t>
      </w:r>
      <w:proofErr w:type="gramStart"/>
      <w:r w:rsidR="00444245">
        <w:t xml:space="preserve">used </w:t>
      </w:r>
      <w:r w:rsidRPr="00022CD7">
        <w:t>,</w:t>
      </w:r>
      <w:proofErr w:type="gramEnd"/>
      <w:r w:rsidRPr="00022CD7">
        <w:t xml:space="preserve"> they must be responsibly sourced. Timber must be supplied with a chain of custody from one of the following forest certification schemes:</w:t>
      </w:r>
    </w:p>
    <w:p w14:paraId="4806FFE3" w14:textId="77777777" w:rsidR="00022CD7" w:rsidRPr="00022CD7" w:rsidRDefault="00022CD7" w:rsidP="00022CD7">
      <w:pPr>
        <w:jc w:val="both"/>
      </w:pPr>
      <w:r w:rsidRPr="00022CD7">
        <w:t>a.</w:t>
      </w:r>
      <w:r w:rsidRPr="00022CD7">
        <w:tab/>
        <w:t>Forest Stewardship Council (FSC);</w:t>
      </w:r>
    </w:p>
    <w:p w14:paraId="4F938E57" w14:textId="77777777" w:rsidR="00022CD7" w:rsidRPr="00022CD7" w:rsidRDefault="00245B9F" w:rsidP="00022CD7">
      <w:pPr>
        <w:jc w:val="both"/>
      </w:pPr>
      <w:r>
        <w:t>b</w:t>
      </w:r>
      <w:r w:rsidR="00022CD7" w:rsidRPr="00022CD7">
        <w:t>.</w:t>
      </w:r>
      <w:r w:rsidR="00022CD7" w:rsidRPr="00022CD7">
        <w:tab/>
        <w:t>Sustainable Forestry Initiative (SFI);</w:t>
      </w:r>
    </w:p>
    <w:p w14:paraId="6AC88881" w14:textId="77777777" w:rsidR="00022CD7" w:rsidRPr="00022CD7" w:rsidRDefault="00245B9F" w:rsidP="00022CD7">
      <w:pPr>
        <w:jc w:val="both"/>
      </w:pPr>
      <w:r>
        <w:t>c</w:t>
      </w:r>
      <w:r w:rsidR="00022CD7" w:rsidRPr="00022CD7">
        <w:t>.</w:t>
      </w:r>
      <w:r w:rsidR="00022CD7" w:rsidRPr="00022CD7">
        <w:tab/>
        <w:t xml:space="preserve">Canadian Standards Association (CSA).  </w:t>
      </w:r>
    </w:p>
    <w:p w14:paraId="2A29A218" w14:textId="77777777" w:rsidR="00022CD7" w:rsidRPr="00022CD7" w:rsidRDefault="00022CD7" w:rsidP="00022CD7">
      <w:pPr>
        <w:jc w:val="both"/>
      </w:pPr>
      <w:r w:rsidRPr="00022CD7">
        <w:t xml:space="preserve">Where paints are specified or used they should either be awarded the EU Eco label, be at least 90% recycled or be supplied with an Environmental Product Declaration. </w:t>
      </w:r>
    </w:p>
    <w:p w14:paraId="1A3C357C" w14:textId="009028BD" w:rsidR="00245B9F" w:rsidRDefault="00245B9F" w:rsidP="00245B9F">
      <w:pPr>
        <w:jc w:val="both"/>
        <w:rPr>
          <w:b/>
        </w:rPr>
      </w:pPr>
      <w:r w:rsidRPr="00245B9F">
        <w:rPr>
          <w:b/>
        </w:rPr>
        <w:t xml:space="preserve">The design team should provide a report on materials </w:t>
      </w:r>
      <w:r w:rsidR="000343CB" w:rsidRPr="00245B9F">
        <w:rPr>
          <w:b/>
        </w:rPr>
        <w:t>selection that</w:t>
      </w:r>
      <w:r w:rsidRPr="00245B9F">
        <w:rPr>
          <w:b/>
        </w:rPr>
        <w:t xml:space="preserve"> will f</w:t>
      </w:r>
      <w:r w:rsidR="009311C4">
        <w:rPr>
          <w:b/>
        </w:rPr>
        <w:t>orm a section of the overall EST</w:t>
      </w:r>
      <w:r w:rsidRPr="00245B9F">
        <w:rPr>
          <w:b/>
        </w:rPr>
        <w:t xml:space="preserve"> gateway process, with justification provided for any move away from local sustainable materials.</w:t>
      </w:r>
    </w:p>
    <w:p w14:paraId="04231B86" w14:textId="57492405" w:rsidR="00FD46EF" w:rsidRPr="00245B9F" w:rsidRDefault="00BA19A6" w:rsidP="00245B9F">
      <w:pPr>
        <w:jc w:val="both"/>
        <w:rPr>
          <w:b/>
        </w:rPr>
      </w:pPr>
      <w:r>
        <w:rPr>
          <w:b/>
        </w:rPr>
        <w:t xml:space="preserve"> The new </w:t>
      </w:r>
      <w:r w:rsidRPr="00BA19A6">
        <w:rPr>
          <w:b/>
        </w:rPr>
        <w:t xml:space="preserve">CIBSE TM56 (Resource Efficient Building Services) </w:t>
      </w:r>
      <w:r>
        <w:rPr>
          <w:b/>
        </w:rPr>
        <w:t>is a good reference document for this Policy area.</w:t>
      </w:r>
    </w:p>
    <w:p w14:paraId="30ABD5D4" w14:textId="77777777" w:rsidR="00B6472D" w:rsidRPr="005F39DD" w:rsidRDefault="008B27C4" w:rsidP="005F39DD">
      <w:pPr>
        <w:shd w:val="clear" w:color="auto" w:fill="C6D9F1" w:themeFill="text2" w:themeFillTint="33"/>
        <w:rPr>
          <w:b/>
          <w:sz w:val="28"/>
          <w:szCs w:val="28"/>
        </w:rPr>
      </w:pPr>
      <w:r w:rsidRPr="005F39DD">
        <w:rPr>
          <w:b/>
          <w:sz w:val="28"/>
          <w:szCs w:val="28"/>
        </w:rPr>
        <w:t>Principle 3-</w:t>
      </w:r>
      <w:r w:rsidR="005F39DD">
        <w:rPr>
          <w:b/>
          <w:sz w:val="28"/>
          <w:szCs w:val="28"/>
        </w:rPr>
        <w:t>WATER CONSUMPTION AND DRAINAGE</w:t>
      </w:r>
    </w:p>
    <w:p w14:paraId="4B36F3F1" w14:textId="77777777" w:rsidR="00ED547D" w:rsidRPr="00022CD7" w:rsidRDefault="000343CB" w:rsidP="0011322E">
      <w:r>
        <w:t xml:space="preserve">The University’s </w:t>
      </w:r>
      <w:r w:rsidRPr="00022CD7">
        <w:t>Environmental</w:t>
      </w:r>
      <w:r w:rsidR="00921F3F" w:rsidRPr="00022CD7">
        <w:t xml:space="preserve"> Policy commitments</w:t>
      </w:r>
      <w:r w:rsidR="00DB0CD7">
        <w:t xml:space="preserve"> and t</w:t>
      </w:r>
      <w:r w:rsidR="00444245">
        <w:t>argets in relation to water and drainage are:</w:t>
      </w:r>
    </w:p>
    <w:p w14:paraId="22AB3419" w14:textId="501E80D6" w:rsidR="00163C9D" w:rsidRPr="00163C9D" w:rsidRDefault="00163C9D" w:rsidP="006B5D9B">
      <w:pPr>
        <w:pBdr>
          <w:top w:val="single" w:sz="4" w:space="1" w:color="auto"/>
          <w:left w:val="single" w:sz="4" w:space="23" w:color="auto"/>
          <w:bottom w:val="single" w:sz="4" w:space="1" w:color="auto"/>
          <w:right w:val="single" w:sz="4" w:space="4" w:color="auto"/>
        </w:pBdr>
        <w:shd w:val="clear" w:color="auto" w:fill="F2F2F2" w:themeFill="background1" w:themeFillShade="F2"/>
        <w:ind w:left="360"/>
        <w:jc w:val="center"/>
        <w:rPr>
          <w:b/>
          <w:i/>
        </w:rPr>
      </w:pPr>
      <w:r w:rsidRPr="00163C9D">
        <w:rPr>
          <w:b/>
          <w:i/>
        </w:rPr>
        <w:t>Effectively manage and reduce our mains water consumption across our estate and increase the deployment of sustainable drainage and flood prevention measures.</w:t>
      </w:r>
    </w:p>
    <w:p w14:paraId="2339ADA9" w14:textId="77777777" w:rsidR="00163C9D" w:rsidRDefault="0011322E" w:rsidP="00163C9D">
      <w:pPr>
        <w:pBdr>
          <w:top w:val="single" w:sz="4" w:space="1" w:color="auto"/>
          <w:left w:val="single" w:sz="4" w:space="23" w:color="auto"/>
          <w:bottom w:val="single" w:sz="4" w:space="1" w:color="auto"/>
          <w:right w:val="single" w:sz="4" w:space="4" w:color="auto"/>
        </w:pBdr>
        <w:shd w:val="clear" w:color="auto" w:fill="F2F2F2" w:themeFill="background1" w:themeFillShade="F2"/>
        <w:ind w:left="360"/>
        <w:jc w:val="center"/>
        <w:rPr>
          <w:b/>
          <w:i/>
        </w:rPr>
      </w:pPr>
      <w:r w:rsidRPr="0011322E">
        <w:rPr>
          <w:b/>
          <w:i/>
        </w:rPr>
        <w:t>Reduce total wat</w:t>
      </w:r>
      <w:r w:rsidR="00163C9D">
        <w:rPr>
          <w:b/>
          <w:i/>
        </w:rPr>
        <w:t>er consumption by 25% by 20/21 from 2010/11</w:t>
      </w:r>
      <w:r>
        <w:rPr>
          <w:b/>
          <w:i/>
        </w:rPr>
        <w:t xml:space="preserve"> baseline</w:t>
      </w:r>
    </w:p>
    <w:p w14:paraId="0A94DCF0" w14:textId="2F1DA057" w:rsidR="00163C9D" w:rsidRPr="0011322E" w:rsidRDefault="00163C9D" w:rsidP="00163C9D">
      <w:pPr>
        <w:pBdr>
          <w:top w:val="single" w:sz="4" w:space="1" w:color="auto"/>
          <w:left w:val="single" w:sz="4" w:space="23" w:color="auto"/>
          <w:bottom w:val="single" w:sz="4" w:space="1" w:color="auto"/>
          <w:right w:val="single" w:sz="4" w:space="4" w:color="auto"/>
        </w:pBdr>
        <w:shd w:val="clear" w:color="auto" w:fill="F2F2F2" w:themeFill="background1" w:themeFillShade="F2"/>
        <w:ind w:left="360"/>
        <w:jc w:val="center"/>
        <w:rPr>
          <w:b/>
          <w:i/>
        </w:rPr>
      </w:pPr>
      <w:r>
        <w:rPr>
          <w:b/>
          <w:i/>
        </w:rPr>
        <w:t>Reduce mains water consumption by 35% by 20/21 from a 2010/11 baseline</w:t>
      </w:r>
    </w:p>
    <w:p w14:paraId="7C2689D1" w14:textId="77777777" w:rsidR="00921F3F" w:rsidRPr="00022CD7" w:rsidRDefault="00444245" w:rsidP="00E32DFE">
      <w:r w:rsidRPr="00444245">
        <w:t>The designer</w:t>
      </w:r>
      <w:r>
        <w:t xml:space="preserve"> should</w:t>
      </w:r>
      <w:r w:rsidR="00ED547D" w:rsidRPr="00022CD7">
        <w:t xml:space="preserve"> implement these commitments by:</w:t>
      </w:r>
    </w:p>
    <w:p w14:paraId="6D8218A0" w14:textId="77777777" w:rsidR="00E32DFE" w:rsidRPr="00022CD7" w:rsidRDefault="00ED547D" w:rsidP="00ED547D">
      <w:pPr>
        <w:pStyle w:val="ListParagraph"/>
        <w:numPr>
          <w:ilvl w:val="0"/>
          <w:numId w:val="23"/>
        </w:numPr>
      </w:pPr>
      <w:r w:rsidRPr="00022CD7">
        <w:t>Reducing the</w:t>
      </w:r>
      <w:r w:rsidR="00E32DFE" w:rsidRPr="00022CD7">
        <w:t xml:space="preserve"> demand</w:t>
      </w:r>
      <w:r w:rsidRPr="00022CD7">
        <w:t xml:space="preserve"> for water</w:t>
      </w:r>
      <w:r w:rsidR="00E32DFE" w:rsidRPr="00022CD7">
        <w:t xml:space="preserve"> by installing water efficient technologies</w:t>
      </w:r>
      <w:r w:rsidR="00D238C1">
        <w:t>.</w:t>
      </w:r>
    </w:p>
    <w:p w14:paraId="32F79C26" w14:textId="454B9472" w:rsidR="00ED547D" w:rsidRPr="00022CD7" w:rsidRDefault="00E32DFE" w:rsidP="00ED547D">
      <w:pPr>
        <w:pStyle w:val="ListParagraph"/>
        <w:numPr>
          <w:ilvl w:val="0"/>
          <w:numId w:val="23"/>
        </w:numPr>
      </w:pPr>
      <w:r w:rsidRPr="00022CD7">
        <w:lastRenderedPageBreak/>
        <w:t>Maximise</w:t>
      </w:r>
      <w:r w:rsidR="00ED547D" w:rsidRPr="00022CD7">
        <w:t xml:space="preserve"> the</w:t>
      </w:r>
      <w:r w:rsidRPr="00022CD7">
        <w:t xml:space="preserve"> use of rainwater and recycled</w:t>
      </w:r>
      <w:r w:rsidR="00ED547D" w:rsidRPr="00022CD7">
        <w:t xml:space="preserve"> </w:t>
      </w:r>
      <w:r w:rsidR="000343CB" w:rsidRPr="00022CD7">
        <w:t>water or</w:t>
      </w:r>
      <w:r w:rsidRPr="00022CD7">
        <w:t xml:space="preserve"> other </w:t>
      </w:r>
      <w:r w:rsidR="00785A03" w:rsidRPr="00022CD7">
        <w:t>non-mains</w:t>
      </w:r>
      <w:r w:rsidRPr="00022CD7">
        <w:t xml:space="preserve"> sources e.g. </w:t>
      </w:r>
      <w:r w:rsidR="00A22EF0">
        <w:t>groundwater, grey water.</w:t>
      </w:r>
    </w:p>
    <w:p w14:paraId="602E388B" w14:textId="7A0E647E" w:rsidR="00B6472D" w:rsidRPr="00022CD7" w:rsidRDefault="00444245" w:rsidP="00B520A9">
      <w:pPr>
        <w:pStyle w:val="ListParagraph"/>
        <w:numPr>
          <w:ilvl w:val="0"/>
          <w:numId w:val="23"/>
        </w:numPr>
      </w:pPr>
      <w:r>
        <w:t>Reduce</w:t>
      </w:r>
      <w:r w:rsidR="00E32DFE" w:rsidRPr="00022CD7">
        <w:t xml:space="preserve"> the rate and quality of surface water run off using sustainable urban drainage system</w:t>
      </w:r>
      <w:r w:rsidR="00785A03">
        <w:t>s</w:t>
      </w:r>
      <w:r w:rsidR="00E32DFE" w:rsidRPr="00022CD7">
        <w:t xml:space="preserve"> e.g. green roof, swales, rainwater harvest</w:t>
      </w:r>
      <w:r w:rsidR="00785A03">
        <w:t>ing</w:t>
      </w:r>
      <w:r w:rsidR="00FD46EF">
        <w:t>, permeable paving.</w:t>
      </w:r>
    </w:p>
    <w:p w14:paraId="683C050F" w14:textId="77777777" w:rsidR="00B6472D" w:rsidRPr="005F39DD" w:rsidRDefault="008B27C4" w:rsidP="005F39DD">
      <w:pPr>
        <w:shd w:val="clear" w:color="auto" w:fill="C6D9F1" w:themeFill="text2" w:themeFillTint="33"/>
        <w:rPr>
          <w:b/>
          <w:sz w:val="28"/>
          <w:szCs w:val="28"/>
        </w:rPr>
      </w:pPr>
      <w:r w:rsidRPr="005F39DD">
        <w:rPr>
          <w:b/>
          <w:sz w:val="28"/>
          <w:szCs w:val="28"/>
        </w:rPr>
        <w:t>Principle 4-</w:t>
      </w:r>
      <w:r w:rsidR="005F39DD">
        <w:rPr>
          <w:b/>
          <w:sz w:val="28"/>
          <w:szCs w:val="28"/>
        </w:rPr>
        <w:t>BIODIVERSITY</w:t>
      </w:r>
    </w:p>
    <w:p w14:paraId="619B051C" w14:textId="77777777" w:rsidR="003070A7" w:rsidRDefault="000343CB" w:rsidP="000A1A12">
      <w:r>
        <w:t>The University’s</w:t>
      </w:r>
      <w:r w:rsidR="00DB0CD7">
        <w:t xml:space="preserve"> Environmental Policy commitments</w:t>
      </w:r>
      <w:r w:rsidR="00444245">
        <w:t xml:space="preserve"> and </w:t>
      </w:r>
      <w:r w:rsidR="00863D91">
        <w:t>targets</w:t>
      </w:r>
      <w:r w:rsidR="00863D91" w:rsidRPr="000A1A12">
        <w:t xml:space="preserve"> </w:t>
      </w:r>
      <w:r w:rsidR="00863D91">
        <w:t>in</w:t>
      </w:r>
      <w:r w:rsidR="00444245">
        <w:t xml:space="preserve"> relation to Biodiversity are:</w:t>
      </w:r>
    </w:p>
    <w:p w14:paraId="131FFC42" w14:textId="7288EA53" w:rsidR="003070A7" w:rsidRDefault="005D4404" w:rsidP="005D4404">
      <w:pPr>
        <w:pStyle w:val="ListParagraph"/>
        <w:pBdr>
          <w:top w:val="single" w:sz="4" w:space="1" w:color="auto"/>
          <w:left w:val="single" w:sz="4" w:space="20" w:color="auto"/>
          <w:bottom w:val="single" w:sz="4" w:space="1" w:color="auto"/>
          <w:right w:val="single" w:sz="4" w:space="4" w:color="auto"/>
        </w:pBdr>
        <w:shd w:val="clear" w:color="auto" w:fill="F2F2F2" w:themeFill="background1" w:themeFillShade="F2"/>
        <w:ind w:hanging="436"/>
        <w:jc w:val="center"/>
        <w:rPr>
          <w:rFonts w:cs="Arial"/>
          <w:b/>
          <w:i/>
        </w:rPr>
      </w:pPr>
      <w:r w:rsidRPr="005D4404">
        <w:rPr>
          <w:rFonts w:cs="Arial"/>
          <w:b/>
          <w:i/>
        </w:rPr>
        <w:t>Protect and enhance biodiversity across the University and promote its benefits for students, staff,</w:t>
      </w:r>
      <w:r>
        <w:rPr>
          <w:rFonts w:cs="Arial"/>
          <w:b/>
          <w:i/>
        </w:rPr>
        <w:t xml:space="preserve"> visitors and local communities</w:t>
      </w:r>
    </w:p>
    <w:p w14:paraId="117FDCA6" w14:textId="77777777" w:rsidR="005D4404" w:rsidRDefault="005D4404" w:rsidP="005D4404">
      <w:pPr>
        <w:pStyle w:val="ListParagraph"/>
        <w:pBdr>
          <w:top w:val="single" w:sz="4" w:space="1" w:color="auto"/>
          <w:left w:val="single" w:sz="4" w:space="20" w:color="auto"/>
          <w:bottom w:val="single" w:sz="4" w:space="1" w:color="auto"/>
          <w:right w:val="single" w:sz="4" w:space="4" w:color="auto"/>
        </w:pBdr>
        <w:shd w:val="clear" w:color="auto" w:fill="F2F2F2" w:themeFill="background1" w:themeFillShade="F2"/>
        <w:ind w:hanging="436"/>
        <w:jc w:val="center"/>
        <w:rPr>
          <w:rFonts w:cs="Arial"/>
          <w:b/>
          <w:i/>
        </w:rPr>
      </w:pPr>
    </w:p>
    <w:p w14:paraId="714077D6" w14:textId="460C2FCC" w:rsidR="005D4404" w:rsidRDefault="005D4404" w:rsidP="005D4404">
      <w:pPr>
        <w:pStyle w:val="ListParagraph"/>
        <w:pBdr>
          <w:top w:val="single" w:sz="4" w:space="1" w:color="auto"/>
          <w:left w:val="single" w:sz="4" w:space="20" w:color="auto"/>
          <w:bottom w:val="single" w:sz="4" w:space="1" w:color="auto"/>
          <w:right w:val="single" w:sz="4" w:space="4" w:color="auto"/>
        </w:pBdr>
        <w:shd w:val="clear" w:color="auto" w:fill="F2F2F2" w:themeFill="background1" w:themeFillShade="F2"/>
        <w:ind w:hanging="436"/>
        <w:jc w:val="center"/>
        <w:rPr>
          <w:b/>
          <w:i/>
        </w:rPr>
      </w:pPr>
      <w:r w:rsidRPr="005D4404">
        <w:rPr>
          <w:b/>
          <w:i/>
        </w:rPr>
        <w:t>Measure and maintain h</w:t>
      </w:r>
      <w:r>
        <w:rPr>
          <w:b/>
          <w:i/>
        </w:rPr>
        <w:t xml:space="preserve">abitat &amp;/or species </w:t>
      </w:r>
      <w:r w:rsidR="0030439A">
        <w:rPr>
          <w:b/>
          <w:i/>
        </w:rPr>
        <w:t>diversity from</w:t>
      </w:r>
      <w:r>
        <w:rPr>
          <w:b/>
          <w:i/>
        </w:rPr>
        <w:t xml:space="preserve"> a </w:t>
      </w:r>
      <w:r w:rsidRPr="005D4404">
        <w:rPr>
          <w:b/>
          <w:i/>
        </w:rPr>
        <w:t>1</w:t>
      </w:r>
      <w:r>
        <w:rPr>
          <w:b/>
          <w:i/>
        </w:rPr>
        <w:t>5/16 baseline</w:t>
      </w:r>
    </w:p>
    <w:p w14:paraId="5A1FA629" w14:textId="77777777" w:rsidR="0030439A" w:rsidRDefault="0030439A" w:rsidP="0030439A">
      <w:pPr>
        <w:pStyle w:val="ListParagraph"/>
        <w:pBdr>
          <w:top w:val="single" w:sz="4" w:space="1" w:color="auto"/>
          <w:left w:val="single" w:sz="4" w:space="20" w:color="auto"/>
          <w:bottom w:val="single" w:sz="4" w:space="1" w:color="auto"/>
          <w:right w:val="single" w:sz="4" w:space="4" w:color="auto"/>
        </w:pBdr>
        <w:shd w:val="clear" w:color="auto" w:fill="F2F2F2" w:themeFill="background1" w:themeFillShade="F2"/>
        <w:ind w:hanging="436"/>
        <w:rPr>
          <w:b/>
          <w:i/>
        </w:rPr>
      </w:pPr>
    </w:p>
    <w:p w14:paraId="0B3659ED" w14:textId="7984D44F" w:rsidR="0030439A" w:rsidRPr="005D4404" w:rsidRDefault="0030439A" w:rsidP="005D4404">
      <w:pPr>
        <w:pStyle w:val="ListParagraph"/>
        <w:pBdr>
          <w:top w:val="single" w:sz="4" w:space="1" w:color="auto"/>
          <w:left w:val="single" w:sz="4" w:space="20" w:color="auto"/>
          <w:bottom w:val="single" w:sz="4" w:space="1" w:color="auto"/>
          <w:right w:val="single" w:sz="4" w:space="4" w:color="auto"/>
        </w:pBdr>
        <w:shd w:val="clear" w:color="auto" w:fill="F2F2F2" w:themeFill="background1" w:themeFillShade="F2"/>
        <w:ind w:hanging="436"/>
        <w:jc w:val="center"/>
        <w:rPr>
          <w:b/>
          <w:i/>
        </w:rPr>
      </w:pPr>
      <w:r w:rsidRPr="0030439A">
        <w:rPr>
          <w:b/>
          <w:i/>
        </w:rPr>
        <w:t>Measure and</w:t>
      </w:r>
      <w:r>
        <w:rPr>
          <w:b/>
          <w:i/>
        </w:rPr>
        <w:t xml:space="preserve"> maintain habitat connectivity from a 15/16 baseline</w:t>
      </w:r>
    </w:p>
    <w:p w14:paraId="4D1D37D5" w14:textId="77777777" w:rsidR="000A1A12" w:rsidRPr="000A1A12" w:rsidRDefault="000A1A12" w:rsidP="000A1A12">
      <w:r w:rsidRPr="000A1A12">
        <w:t>Although much of the MMU estate is in an urban environment</w:t>
      </w:r>
      <w:r w:rsidR="000343CB" w:rsidRPr="000A1A12">
        <w:t xml:space="preserve">, </w:t>
      </w:r>
      <w:r w:rsidR="000343CB">
        <w:t>designers</w:t>
      </w:r>
      <w:r w:rsidR="0011322E">
        <w:t xml:space="preserve"> have </w:t>
      </w:r>
      <w:r w:rsidRPr="000A1A12">
        <w:t xml:space="preserve">the responsibility to protect biodiversity and identify opportunities for enhancement. </w:t>
      </w:r>
    </w:p>
    <w:p w14:paraId="74F3C7A2" w14:textId="77777777" w:rsidR="000A1A12" w:rsidRPr="000A1A12" w:rsidRDefault="000A1A12" w:rsidP="000A1A12">
      <w:r w:rsidRPr="000A1A12">
        <w:t>These commitments will be implemented on projects by:</w:t>
      </w:r>
    </w:p>
    <w:p w14:paraId="473E8936" w14:textId="77777777" w:rsidR="000A1A12" w:rsidRPr="00D238C1" w:rsidRDefault="000A1A12" w:rsidP="000A1A12">
      <w:pPr>
        <w:pStyle w:val="ListParagraph"/>
        <w:numPr>
          <w:ilvl w:val="0"/>
          <w:numId w:val="26"/>
        </w:numPr>
      </w:pPr>
      <w:r w:rsidRPr="00D238C1">
        <w:t xml:space="preserve">Ensuring that all habitats are protected during construction works. If necessary, habitat and species surveys should be </w:t>
      </w:r>
      <w:proofErr w:type="gramStart"/>
      <w:r w:rsidRPr="00D238C1">
        <w:t>undertaken</w:t>
      </w:r>
      <w:proofErr w:type="gramEnd"/>
      <w:r w:rsidRPr="00D238C1">
        <w:t xml:space="preserve"> and mitigation measures put in place if potential impacts to local ecology are identified. </w:t>
      </w:r>
    </w:p>
    <w:p w14:paraId="4522C418" w14:textId="65541F44" w:rsidR="000A1A12" w:rsidRPr="000A1A12" w:rsidRDefault="00BF55B9" w:rsidP="000A1A12">
      <w:pPr>
        <w:pStyle w:val="ListParagraph"/>
        <w:numPr>
          <w:ilvl w:val="0"/>
          <w:numId w:val="26"/>
        </w:numPr>
      </w:pPr>
      <w:r>
        <w:t>O</w:t>
      </w:r>
      <w:r w:rsidR="000A1A12" w:rsidRPr="000A1A12">
        <w:t xml:space="preserve">pportunities should be identified to improve biodiversity </w:t>
      </w:r>
      <w:proofErr w:type="gramStart"/>
      <w:r w:rsidR="000A1A12" w:rsidRPr="000A1A12">
        <w:t>as a result of</w:t>
      </w:r>
      <w:proofErr w:type="gramEnd"/>
      <w:r w:rsidR="000A1A12" w:rsidRPr="000A1A12">
        <w:t xml:space="preserve"> new projects. For example, this might include green roofs, green walls, bat boxes, additional planting or the inclusion of water bodies. </w:t>
      </w:r>
      <w:r w:rsidR="000343CB">
        <w:t>This is particularly important for public realm works</w:t>
      </w:r>
      <w:r w:rsidR="007743E6">
        <w:t>.</w:t>
      </w:r>
    </w:p>
    <w:p w14:paraId="61C9A0A3" w14:textId="77777777" w:rsidR="000A1A12" w:rsidRPr="000A1A12" w:rsidRDefault="00BF55B9" w:rsidP="000A1A12">
      <w:pPr>
        <w:pStyle w:val="ListParagraph"/>
        <w:numPr>
          <w:ilvl w:val="0"/>
          <w:numId w:val="26"/>
        </w:numPr>
      </w:pPr>
      <w:r>
        <w:t>O</w:t>
      </w:r>
      <w:r w:rsidR="000A1A12" w:rsidRPr="000A1A12">
        <w:t xml:space="preserve">pportunities should be identified to include growing spaces as part of new projects. </w:t>
      </w:r>
    </w:p>
    <w:p w14:paraId="0F2477D7" w14:textId="77777777" w:rsidR="00B92913" w:rsidRPr="000A1A12" w:rsidRDefault="000A1A12" w:rsidP="00DB1D0D">
      <w:pPr>
        <w:pStyle w:val="ListParagraph"/>
        <w:numPr>
          <w:ilvl w:val="0"/>
          <w:numId w:val="26"/>
        </w:numPr>
      </w:pPr>
      <w:r w:rsidRPr="000A1A12">
        <w:t xml:space="preserve">Where enhancements are included, they should be promoted and communicated to staff, </w:t>
      </w:r>
      <w:proofErr w:type="gramStart"/>
      <w:r w:rsidRPr="000A1A12">
        <w:t>students</w:t>
      </w:r>
      <w:proofErr w:type="gramEnd"/>
      <w:r w:rsidRPr="000A1A12">
        <w:t xml:space="preserve"> and the wider community.</w:t>
      </w:r>
    </w:p>
    <w:p w14:paraId="051638CB" w14:textId="77777777" w:rsidR="00F602B8" w:rsidRPr="005F39DD" w:rsidRDefault="008B27C4" w:rsidP="005F39DD">
      <w:pPr>
        <w:shd w:val="clear" w:color="auto" w:fill="C6D9F1" w:themeFill="text2" w:themeFillTint="33"/>
        <w:rPr>
          <w:b/>
          <w:sz w:val="28"/>
          <w:szCs w:val="28"/>
        </w:rPr>
      </w:pPr>
      <w:r w:rsidRPr="005F39DD">
        <w:rPr>
          <w:b/>
          <w:sz w:val="28"/>
          <w:szCs w:val="28"/>
        </w:rPr>
        <w:t>Principle 5-</w:t>
      </w:r>
      <w:r w:rsidR="005F39DD" w:rsidRPr="005F39DD">
        <w:rPr>
          <w:b/>
          <w:sz w:val="28"/>
          <w:szCs w:val="28"/>
        </w:rPr>
        <w:t>TRAVEL</w:t>
      </w:r>
    </w:p>
    <w:p w14:paraId="408D7460" w14:textId="77777777" w:rsidR="007546B5" w:rsidRPr="007546B5" w:rsidRDefault="000343CB" w:rsidP="007546B5">
      <w:r>
        <w:t xml:space="preserve">The </w:t>
      </w:r>
      <w:r w:rsidR="00DB0CD7">
        <w:t>University’s</w:t>
      </w:r>
      <w:r w:rsidR="007546B5">
        <w:t xml:space="preserve"> Environmental Policy commitments and targets </w:t>
      </w:r>
      <w:r w:rsidR="007546B5" w:rsidRPr="007546B5">
        <w:t xml:space="preserve">in relation to </w:t>
      </w:r>
      <w:r w:rsidR="007546B5">
        <w:t xml:space="preserve">travel </w:t>
      </w:r>
      <w:r w:rsidR="007546B5" w:rsidRPr="007546B5">
        <w:t>are:</w:t>
      </w:r>
    </w:p>
    <w:p w14:paraId="0DB65C4C" w14:textId="3BF8C9D0" w:rsidR="007546B5" w:rsidRPr="00DF7C48" w:rsidRDefault="00E17D62" w:rsidP="00863D91">
      <w:pPr>
        <w:pBdr>
          <w:top w:val="single" w:sz="4" w:space="1" w:color="auto"/>
          <w:left w:val="single" w:sz="4" w:space="0" w:color="auto"/>
          <w:bottom w:val="single" w:sz="4" w:space="1" w:color="auto"/>
          <w:right w:val="single" w:sz="4" w:space="4" w:color="auto"/>
        </w:pBdr>
        <w:shd w:val="clear" w:color="auto" w:fill="F2F2F2" w:themeFill="background1" w:themeFillShade="F2"/>
        <w:ind w:left="-142" w:firstLine="142"/>
        <w:jc w:val="center"/>
        <w:rPr>
          <w:b/>
          <w:i/>
        </w:rPr>
      </w:pPr>
      <w:r w:rsidRPr="00DF7C48">
        <w:rPr>
          <w:b/>
          <w:i/>
        </w:rPr>
        <w:t>Minimise the impact of staff and student travel and encourage the use of efficient modes of transport that reduce environmental impact, congestion and air pollution.</w:t>
      </w:r>
    </w:p>
    <w:p w14:paraId="57E9791D" w14:textId="112C45D1" w:rsidR="00E17D62" w:rsidRPr="00DF7C48" w:rsidRDefault="00E17D62" w:rsidP="00687061">
      <w:pPr>
        <w:pBdr>
          <w:top w:val="single" w:sz="4" w:space="1" w:color="auto"/>
          <w:left w:val="single" w:sz="4" w:space="0" w:color="auto"/>
          <w:bottom w:val="single" w:sz="4" w:space="1" w:color="auto"/>
          <w:right w:val="single" w:sz="4" w:space="4" w:color="auto"/>
        </w:pBdr>
        <w:shd w:val="clear" w:color="auto" w:fill="F2F2F2" w:themeFill="background1" w:themeFillShade="F2"/>
        <w:ind w:left="-142" w:firstLine="142"/>
        <w:jc w:val="center"/>
        <w:rPr>
          <w:b/>
          <w:i/>
        </w:rPr>
      </w:pPr>
      <w:r w:rsidRPr="00DF7C48">
        <w:rPr>
          <w:b/>
          <w:i/>
        </w:rPr>
        <w:t xml:space="preserve">Increase percentage of bicycle parking facilities by 18% by 2020/21 from a </w:t>
      </w:r>
      <w:r w:rsidR="00687061" w:rsidRPr="00DF7C48">
        <w:rPr>
          <w:b/>
          <w:i/>
        </w:rPr>
        <w:t>13/14 baseline</w:t>
      </w:r>
    </w:p>
    <w:p w14:paraId="27FF85C9" w14:textId="77777777" w:rsidR="00CC78DC" w:rsidRPr="00CC78DC" w:rsidRDefault="00CC78DC" w:rsidP="00CC78DC">
      <w:pPr>
        <w:autoSpaceDE w:val="0"/>
        <w:autoSpaceDN w:val="0"/>
        <w:spacing w:after="0" w:line="240" w:lineRule="auto"/>
        <w:rPr>
          <w:rFonts w:ascii="Calibri" w:eastAsia="Calibri" w:hAnsi="Calibri" w:cs="Times New Roman"/>
          <w:iCs/>
          <w:color w:val="000000"/>
        </w:rPr>
      </w:pPr>
      <w:proofErr w:type="gramStart"/>
      <w:r w:rsidRPr="00CC78DC">
        <w:rPr>
          <w:rFonts w:ascii="Calibri" w:eastAsia="Calibri" w:hAnsi="Calibri" w:cs="Times New Roman"/>
          <w:iCs/>
          <w:color w:val="000000"/>
        </w:rPr>
        <w:lastRenderedPageBreak/>
        <w:t>In order to</w:t>
      </w:r>
      <w:proofErr w:type="gramEnd"/>
      <w:r w:rsidRPr="00CC78DC">
        <w:rPr>
          <w:rFonts w:ascii="Calibri" w:eastAsia="Calibri" w:hAnsi="Calibri" w:cs="Times New Roman"/>
          <w:iCs/>
          <w:color w:val="000000"/>
        </w:rPr>
        <w:t xml:space="preserve"> encourage sustainable travel behaviour during the operational phase of buildings, it is important that opportunities are taken during the design phase. The following principles should be followed on all relevant new projects: </w:t>
      </w:r>
    </w:p>
    <w:p w14:paraId="10BC3003" w14:textId="77777777" w:rsidR="00CC78DC" w:rsidRPr="00CC78DC" w:rsidRDefault="00CC78DC" w:rsidP="00CC78DC">
      <w:pPr>
        <w:autoSpaceDE w:val="0"/>
        <w:autoSpaceDN w:val="0"/>
        <w:spacing w:after="0" w:line="240" w:lineRule="auto"/>
        <w:rPr>
          <w:rFonts w:ascii="Calibri" w:eastAsia="Calibri" w:hAnsi="Calibri" w:cs="Times New Roman"/>
          <w:iCs/>
          <w:color w:val="000000"/>
        </w:rPr>
      </w:pPr>
    </w:p>
    <w:p w14:paraId="1E8A9B37"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Provision for transport user’s needs in a hierarchy, with pedestrians, cyclists and mobility impaired users at the top, followed by public transport users and then private cars;</w:t>
      </w:r>
    </w:p>
    <w:p w14:paraId="46714254"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Legible and safe pedestrian routes for key routes within campus and the immediate surroundings to be strengthened through the design process (including signage);</w:t>
      </w:r>
    </w:p>
    <w:p w14:paraId="020A76F2"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Application of Manual for Streets guidance, including shared space principles with regards to the wider public realm;</w:t>
      </w:r>
    </w:p>
    <w:p w14:paraId="6681E100"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 xml:space="preserve">Cycle storage facilities should be installed in line with requirements in BREEAM and the specific user requirements of the buildings. Facilities include shelters, lockers, showers, drying cabinets, changing facilities, repair/pump stations etc; </w:t>
      </w:r>
    </w:p>
    <w:p w14:paraId="1FA1BAF6"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Consideration should be given to the level of local public transport provision and opportunities taken to ensure sufficient provision;</w:t>
      </w:r>
    </w:p>
    <w:p w14:paraId="1A8E2073"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Car Parking should be reviewed to determine any net change in provision and the associated demand. Parking provision should be identified as part of a holistic review via a Transport Assessment/Statement and reflect MMU Parking Policies;</w:t>
      </w:r>
    </w:p>
    <w:p w14:paraId="597F8E47"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 xml:space="preserve">Electric Car Charging infrastructure should be proposed where appropriate alongside any allocated car share/pool car/visitor bays; </w:t>
      </w:r>
    </w:p>
    <w:p w14:paraId="0D8223F8"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Disabled parking should be provided where appropriate and reflect the local design standards;</w:t>
      </w:r>
    </w:p>
    <w:p w14:paraId="54AAA354"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Any requirement for access control through barriers, pay and display machines and supporting signage should be determined;</w:t>
      </w:r>
    </w:p>
    <w:p w14:paraId="3148BD3C"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Highway Safety should be assessed to reflect current/proposed road layouts, access arrangements, traffic regulation orders, street lighting, crossing facilities, road speeds (5mph limit on campus), accident analysis etc;</w:t>
      </w:r>
    </w:p>
    <w:p w14:paraId="4E9079F7"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 xml:space="preserve">Delivery and Servicing arrangements should reflect the requirements of the build, consolidate movements and where possible be segregated from pedestrians; </w:t>
      </w:r>
    </w:p>
    <w:p w14:paraId="17A3EA66"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Any phasing of works should be stated alongside access/parking arrangements during the construction phase;</w:t>
      </w:r>
    </w:p>
    <w:p w14:paraId="06641397"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The design team will be expected to work closely with the Local Highway/Planning Authority and related public bodies to ensure that all requirements for the site specific Transport Assessment/Statement and Environmental Impact Assessment are met;</w:t>
      </w:r>
    </w:p>
    <w:p w14:paraId="485034BD" w14:textId="77777777" w:rsidR="00CC78DC" w:rsidRPr="00CC78DC" w:rsidRDefault="00CC78DC" w:rsidP="00CC78DC">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t xml:space="preserve">The relationship with committed/proposed neighbouring/area based transport investments, should be appraised to acknowledge impacts, incorporate opportunities and build long term resilience in to the design; and </w:t>
      </w:r>
    </w:p>
    <w:p w14:paraId="480408EE" w14:textId="77777777" w:rsidR="00557BA7" w:rsidRPr="00D77CFF" w:rsidRDefault="00CC78DC" w:rsidP="00D77CFF">
      <w:pPr>
        <w:numPr>
          <w:ilvl w:val="0"/>
          <w:numId w:val="40"/>
        </w:numPr>
        <w:autoSpaceDE w:val="0"/>
        <w:autoSpaceDN w:val="0"/>
        <w:spacing w:after="68" w:line="240" w:lineRule="auto"/>
        <w:rPr>
          <w:rFonts w:ascii="Calibri" w:eastAsia="Calibri" w:hAnsi="Calibri" w:cs="Times New Roman"/>
          <w:iCs/>
          <w:color w:val="000000"/>
        </w:rPr>
      </w:pPr>
      <w:r w:rsidRPr="00CC78DC">
        <w:rPr>
          <w:rFonts w:ascii="Calibri" w:eastAsia="Calibri" w:hAnsi="Calibri" w:cs="Times New Roman"/>
          <w:iCs/>
          <w:color w:val="000000"/>
        </w:rPr>
        <w:lastRenderedPageBreak/>
        <w:t>A Travel Plan should be developed to define how car based trips will be minimised and alternative forms of transport promoted with associated targets and measures. This should reflect the overarching Travel Plan for the University and make use of the available survey data.  </w:t>
      </w:r>
    </w:p>
    <w:p w14:paraId="5DD77D3B" w14:textId="77777777" w:rsidR="005338A6" w:rsidRPr="00444245" w:rsidRDefault="008B27C4" w:rsidP="00444245">
      <w:pPr>
        <w:shd w:val="clear" w:color="auto" w:fill="C6D9F1" w:themeFill="text2" w:themeFillTint="33"/>
        <w:rPr>
          <w:b/>
          <w:sz w:val="28"/>
          <w:szCs w:val="28"/>
        </w:rPr>
      </w:pPr>
      <w:r w:rsidRPr="00444245">
        <w:rPr>
          <w:b/>
          <w:sz w:val="28"/>
          <w:szCs w:val="28"/>
        </w:rPr>
        <w:t>Principle 6-</w:t>
      </w:r>
      <w:r w:rsidR="00444245" w:rsidRPr="00444245">
        <w:rPr>
          <w:b/>
          <w:sz w:val="28"/>
          <w:szCs w:val="28"/>
        </w:rPr>
        <w:t>WASTE</w:t>
      </w:r>
    </w:p>
    <w:p w14:paraId="2EEC3A6B" w14:textId="77777777" w:rsidR="007546B5" w:rsidRDefault="004560E9" w:rsidP="00FD2B1B">
      <w:r>
        <w:t xml:space="preserve">The University’s </w:t>
      </w:r>
      <w:r w:rsidR="007546B5">
        <w:t>Environmental Policy commitments and targets in relation to waste are:</w:t>
      </w:r>
    </w:p>
    <w:p w14:paraId="5B86D517" w14:textId="30F0A773" w:rsidR="006D7E87" w:rsidRDefault="006D7E87" w:rsidP="006D7E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rPr>
      </w:pPr>
      <w:r w:rsidRPr="006D7E87">
        <w:rPr>
          <w:b/>
          <w:i/>
        </w:rPr>
        <w:t>Embed the principles of the waste hierarchy to prevent, reduce, reuse, r</w:t>
      </w:r>
      <w:r>
        <w:rPr>
          <w:b/>
          <w:i/>
        </w:rPr>
        <w:t>ecycle and dispose of our waste</w:t>
      </w:r>
    </w:p>
    <w:p w14:paraId="70EC366B" w14:textId="44414BCD" w:rsidR="006D7E87" w:rsidRDefault="006D7E87" w:rsidP="006D7E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rPr>
      </w:pPr>
      <w:r w:rsidRPr="006D7E87">
        <w:rPr>
          <w:b/>
          <w:i/>
        </w:rPr>
        <w:t>Increase reuse and recycling (on-site) by 60% by 20</w:t>
      </w:r>
      <w:r w:rsidR="00412918">
        <w:rPr>
          <w:b/>
          <w:i/>
        </w:rPr>
        <w:t>20</w:t>
      </w:r>
      <w:r w:rsidRPr="006D7E87">
        <w:rPr>
          <w:b/>
          <w:i/>
        </w:rPr>
        <w:t>/21</w:t>
      </w:r>
    </w:p>
    <w:p w14:paraId="4C42CDA9" w14:textId="7CAFAE02" w:rsidR="006D7E87" w:rsidRDefault="00DF7C48" w:rsidP="006D7E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rPr>
      </w:pPr>
      <w:r w:rsidRPr="006D7E87">
        <w:rPr>
          <w:b/>
          <w:i/>
        </w:rPr>
        <w:t xml:space="preserve">Divert </w:t>
      </w:r>
      <w:r>
        <w:rPr>
          <w:b/>
          <w:i/>
        </w:rPr>
        <w:t>85% of</w:t>
      </w:r>
      <w:r w:rsidR="006D7E87">
        <w:rPr>
          <w:b/>
          <w:i/>
        </w:rPr>
        <w:t xml:space="preserve"> </w:t>
      </w:r>
      <w:r w:rsidR="006D7E87" w:rsidRPr="006D7E87">
        <w:rPr>
          <w:b/>
          <w:i/>
        </w:rPr>
        <w:t>waste from landfill (including waste from all building projects)</w:t>
      </w:r>
    </w:p>
    <w:p w14:paraId="2BE4D5F5" w14:textId="0FBA81BA" w:rsidR="00745707" w:rsidRDefault="00112960" w:rsidP="007B6208">
      <w:r>
        <w:t>The Environmental</w:t>
      </w:r>
      <w:r w:rsidR="007B6208">
        <w:t xml:space="preserve"> Policy commits the </w:t>
      </w:r>
      <w:r w:rsidR="00404F37">
        <w:t>U</w:t>
      </w:r>
      <w:r w:rsidR="007B6208">
        <w:t xml:space="preserve">niversity to implementing the waste hierarchy (prevent, reduce, reuse, recycle, </w:t>
      </w:r>
      <w:r>
        <w:t>and dispose</w:t>
      </w:r>
      <w:r w:rsidR="007B6208">
        <w:t>)</w:t>
      </w:r>
      <w:r w:rsidR="002B7986">
        <w:t xml:space="preserve">.  There are </w:t>
      </w:r>
      <w:r w:rsidR="007B6208">
        <w:t xml:space="preserve">significant opportunities to reduce the amount of waste generated during the </w:t>
      </w:r>
      <w:r w:rsidR="00745707">
        <w:t xml:space="preserve">excavation, demolition, </w:t>
      </w:r>
      <w:r w:rsidR="002B7986">
        <w:t>construction</w:t>
      </w:r>
      <w:r w:rsidR="00745707">
        <w:t xml:space="preserve"> and refurbishment </w:t>
      </w:r>
      <w:r w:rsidR="007B6208">
        <w:t>phases of a building</w:t>
      </w:r>
      <w:r w:rsidR="002B7986">
        <w:t xml:space="preserve"> </w:t>
      </w:r>
      <w:r w:rsidR="00745707">
        <w:t>design</w:t>
      </w:r>
      <w:r w:rsidR="00502E47">
        <w:t>.</w:t>
      </w:r>
      <w:r w:rsidR="007B6208">
        <w:t xml:space="preserve">  </w:t>
      </w:r>
    </w:p>
    <w:p w14:paraId="04F0D526" w14:textId="77777777" w:rsidR="007B6208" w:rsidRDefault="007B6208" w:rsidP="007B6208">
      <w:r>
        <w:t>Although most relevant to new-build and larger refurbishment projects, there are five key principles of designing out waste</w:t>
      </w:r>
      <w:r w:rsidR="00404F37">
        <w:t>, as set out by the Waste and Resource Action Programme (WRAP),</w:t>
      </w:r>
      <w:r>
        <w:t xml:space="preserve"> that should be followed on all projects:</w:t>
      </w:r>
    </w:p>
    <w:p w14:paraId="262DCEAD" w14:textId="647C78A1" w:rsidR="003F4F78" w:rsidRDefault="000541FA" w:rsidP="007B6208">
      <w:r>
        <w:t xml:space="preserve">The </w:t>
      </w:r>
      <w:r w:rsidR="009A5886">
        <w:t>Design team</w:t>
      </w:r>
      <w:r w:rsidR="007546B5">
        <w:t xml:space="preserve"> should implement </w:t>
      </w:r>
      <w:r w:rsidR="003F4F78" w:rsidRPr="00022CD7">
        <w:t xml:space="preserve">these </w:t>
      </w:r>
      <w:r w:rsidR="003F4F78">
        <w:t xml:space="preserve">principles </w:t>
      </w:r>
      <w:r w:rsidR="004560E9">
        <w:t>through:</w:t>
      </w:r>
    </w:p>
    <w:p w14:paraId="465E7B58" w14:textId="77777777" w:rsidR="007B6208" w:rsidRDefault="007B6208" w:rsidP="007B6208">
      <w:pPr>
        <w:pStyle w:val="ListParagraph"/>
        <w:numPr>
          <w:ilvl w:val="0"/>
          <w:numId w:val="27"/>
        </w:numPr>
      </w:pPr>
      <w:r w:rsidRPr="00E01C79">
        <w:rPr>
          <w:b/>
        </w:rPr>
        <w:t>Design for reuse and recovery:</w:t>
      </w:r>
      <w:r>
        <w:t xml:space="preserve"> consider whether materials from excavation or demolition can be used in another part of the project and whether cut and fill balance can be achieved. </w:t>
      </w:r>
    </w:p>
    <w:p w14:paraId="31AEB729" w14:textId="77777777" w:rsidR="007B6208" w:rsidRDefault="007B6208" w:rsidP="007B6208">
      <w:pPr>
        <w:pStyle w:val="ListParagraph"/>
        <w:numPr>
          <w:ilvl w:val="0"/>
          <w:numId w:val="27"/>
        </w:numPr>
      </w:pPr>
      <w:r>
        <w:rPr>
          <w:b/>
        </w:rPr>
        <w:t>Design for o</w:t>
      </w:r>
      <w:r w:rsidRPr="00E01C79">
        <w:rPr>
          <w:b/>
        </w:rPr>
        <w:t>ff-site construction:</w:t>
      </w:r>
      <w:r>
        <w:t xml:space="preserve"> consider whether the design or part of the design can be manufactured off site. </w:t>
      </w:r>
    </w:p>
    <w:p w14:paraId="16B571B8" w14:textId="77777777" w:rsidR="007B6208" w:rsidRDefault="007B6208" w:rsidP="007B6208">
      <w:pPr>
        <w:pStyle w:val="ListParagraph"/>
        <w:numPr>
          <w:ilvl w:val="0"/>
          <w:numId w:val="27"/>
        </w:numPr>
      </w:pPr>
      <w:r w:rsidRPr="00E01C79">
        <w:rPr>
          <w:b/>
        </w:rPr>
        <w:t>Design for materials optimisation:</w:t>
      </w:r>
      <w:r>
        <w:t xml:space="preserve"> consider whether the design can be simplified to avoid unnecessary cutting and joining of materials. Consider also using standard dimensions and a standardised set of materials to encourage re-use of offcuts. </w:t>
      </w:r>
    </w:p>
    <w:p w14:paraId="49D860CE" w14:textId="77777777" w:rsidR="007B6208" w:rsidRDefault="007B6208" w:rsidP="007B6208">
      <w:pPr>
        <w:pStyle w:val="ListParagraph"/>
        <w:numPr>
          <w:ilvl w:val="0"/>
          <w:numId w:val="27"/>
        </w:numPr>
      </w:pPr>
      <w:r>
        <w:rPr>
          <w:b/>
        </w:rPr>
        <w:t>Design for waste efficiency procurement:</w:t>
      </w:r>
      <w:r>
        <w:t xml:space="preserve"> consider setting waste targets for contractors during the construction phase and involving contractors early to ensure construction methods that reduce waste are chosen. Use of the Wrap Net Waste Tool</w:t>
      </w:r>
      <w:r>
        <w:rPr>
          <w:rStyle w:val="FootnoteReference"/>
        </w:rPr>
        <w:footnoteReference w:id="1"/>
      </w:r>
      <w:r>
        <w:t xml:space="preserve"> should be considered on larger projects. </w:t>
      </w:r>
    </w:p>
    <w:p w14:paraId="0D06AB30" w14:textId="162CA390" w:rsidR="00745707" w:rsidRDefault="007B6208" w:rsidP="00745707">
      <w:pPr>
        <w:pStyle w:val="ListParagraph"/>
        <w:numPr>
          <w:ilvl w:val="0"/>
          <w:numId w:val="27"/>
        </w:numPr>
      </w:pPr>
      <w:r>
        <w:rPr>
          <w:b/>
        </w:rPr>
        <w:lastRenderedPageBreak/>
        <w:t>Design for deconstruction and flexibility:</w:t>
      </w:r>
      <w:r>
        <w:t xml:space="preserve"> consider whether the design is adaptable for a variety of purposes during its lifespan and whether building elements can be upgraded, </w:t>
      </w:r>
      <w:proofErr w:type="gramStart"/>
      <w:r>
        <w:t>replaced</w:t>
      </w:r>
      <w:proofErr w:type="gramEnd"/>
      <w:r>
        <w:t xml:space="preserve"> and maintained without producing waste. Consider whether elements and components of the design can be easily disassembled for reuse</w:t>
      </w:r>
      <w:r w:rsidR="000541FA">
        <w:t>.</w:t>
      </w:r>
    </w:p>
    <w:p w14:paraId="53E1F693" w14:textId="77777777" w:rsidR="00153C08" w:rsidRPr="00DB1D0D" w:rsidRDefault="002B7986" w:rsidP="00DB1D0D">
      <w:r>
        <w:rPr>
          <w:b/>
        </w:rPr>
        <w:t>M</w:t>
      </w:r>
      <w:r w:rsidRPr="00DB1D0D">
        <w:rPr>
          <w:b/>
        </w:rPr>
        <w:t>easurement of wast</w:t>
      </w:r>
      <w:r>
        <w:rPr>
          <w:b/>
        </w:rPr>
        <w:t>e,</w:t>
      </w:r>
      <w:r w:rsidR="00153C08" w:rsidRPr="00DB1D0D">
        <w:rPr>
          <w:b/>
        </w:rPr>
        <w:t xml:space="preserve"> monitoring and</w:t>
      </w:r>
      <w:r>
        <w:rPr>
          <w:b/>
        </w:rPr>
        <w:t xml:space="preserve"> legal compliance</w:t>
      </w:r>
      <w:r w:rsidR="00153C08" w:rsidRPr="00DB1D0D">
        <w:rPr>
          <w:b/>
        </w:rPr>
        <w:t xml:space="preserve"> </w:t>
      </w:r>
    </w:p>
    <w:p w14:paraId="1EBD50B4" w14:textId="62A84506" w:rsidR="00745707" w:rsidRDefault="00404F37" w:rsidP="00DB1D0D">
      <w:r>
        <w:t>The contractor should use either a Site Waste Management Plan or</w:t>
      </w:r>
      <w:r w:rsidR="004560E9">
        <w:t xml:space="preserve"> similar, to log all waste </w:t>
      </w:r>
      <w:r w:rsidR="008C0C78">
        <w:t>data (</w:t>
      </w:r>
      <w:r>
        <w:t>in tonnes</w:t>
      </w:r>
      <w:r w:rsidR="004560E9">
        <w:t>)</w:t>
      </w:r>
      <w:r>
        <w:t xml:space="preserve"> from project inception to end</w:t>
      </w:r>
      <w:r w:rsidR="008C0C78">
        <w:t>, taking</w:t>
      </w:r>
      <w:r>
        <w:t xml:space="preserve"> into account the </w:t>
      </w:r>
      <w:r w:rsidR="002B7986">
        <w:t>d</w:t>
      </w:r>
      <w:r>
        <w:t>esign principals</w:t>
      </w:r>
      <w:r w:rsidR="002B7986">
        <w:t xml:space="preserve"> above</w:t>
      </w:r>
      <w:r>
        <w:t>, University waste and recycling targets</w:t>
      </w:r>
      <w:r w:rsidR="008C0C78">
        <w:t>,</w:t>
      </w:r>
      <w:r>
        <w:t xml:space="preserve"> and </w:t>
      </w:r>
      <w:r w:rsidR="00745707">
        <w:t>for larger new builds</w:t>
      </w:r>
      <w:r w:rsidR="002B7986">
        <w:t xml:space="preserve"> </w:t>
      </w:r>
      <w:r>
        <w:t xml:space="preserve">BREEAM </w:t>
      </w:r>
      <w:r w:rsidR="002B7986">
        <w:t>targets</w:t>
      </w:r>
      <w:r>
        <w:t xml:space="preserve">. The plan should </w:t>
      </w:r>
      <w:r w:rsidR="002B7986">
        <w:t xml:space="preserve">also </w:t>
      </w:r>
      <w:r w:rsidR="008C0C78">
        <w:t>include legal duty of care documentation-</w:t>
      </w:r>
      <w:r w:rsidR="002B7986">
        <w:t xml:space="preserve"> EWC codes, destination of waste and all carrier/ transfer</w:t>
      </w:r>
      <w:proofErr w:type="gramStart"/>
      <w:r w:rsidR="002B7986">
        <w:t>/</w:t>
      </w:r>
      <w:r w:rsidR="008C0C78">
        <w:t xml:space="preserve">  </w:t>
      </w:r>
      <w:r w:rsidR="002B7986">
        <w:t>consignme</w:t>
      </w:r>
      <w:r w:rsidR="00745707">
        <w:t>nt</w:t>
      </w:r>
      <w:proofErr w:type="gramEnd"/>
      <w:r w:rsidR="00745707">
        <w:t xml:space="preserve"> note detail. </w:t>
      </w:r>
      <w:r w:rsidR="002B7986">
        <w:t>The plan will be reviewed and monitored by the Waste and Recycling Manager</w:t>
      </w:r>
      <w:r w:rsidR="00502E47">
        <w:t xml:space="preserve"> during</w:t>
      </w:r>
      <w:r w:rsidR="008C0C78">
        <w:t xml:space="preserve"> the works</w:t>
      </w:r>
      <w:r w:rsidR="00502E47">
        <w:t xml:space="preserve"> and s</w:t>
      </w:r>
      <w:r w:rsidR="002B7986">
        <w:t xml:space="preserve">pot checks will be carried out throughout the </w:t>
      </w:r>
      <w:r w:rsidR="00502E47">
        <w:t xml:space="preserve">project </w:t>
      </w:r>
      <w:r w:rsidR="000541FA">
        <w:t xml:space="preserve">phases. </w:t>
      </w:r>
      <w:r w:rsidR="00502E47">
        <w:t>T</w:t>
      </w:r>
      <w:r w:rsidR="002B7986">
        <w:t xml:space="preserve">he contractor is expected to provide an </w:t>
      </w:r>
      <w:proofErr w:type="gramStart"/>
      <w:r w:rsidR="002B7986">
        <w:t xml:space="preserve">up </w:t>
      </w:r>
      <w:r w:rsidR="00745707">
        <w:t>to date</w:t>
      </w:r>
      <w:proofErr w:type="gramEnd"/>
      <w:r w:rsidR="00745707">
        <w:t xml:space="preserve"> plan when requeste</w:t>
      </w:r>
      <w:r w:rsidR="00502E47">
        <w:t xml:space="preserve">d and provide all data at the end of the project to the Waste and Recycling manager. </w:t>
      </w:r>
    </w:p>
    <w:p w14:paraId="5FCDC110" w14:textId="77777777" w:rsidR="00502E47" w:rsidRPr="00502E47" w:rsidRDefault="00502E47" w:rsidP="00DB1D0D">
      <w:pPr>
        <w:rPr>
          <w:b/>
        </w:rPr>
      </w:pPr>
      <w:r w:rsidRPr="00502E47">
        <w:rPr>
          <w:b/>
        </w:rPr>
        <w:t>Waste Handling and Storage</w:t>
      </w:r>
    </w:p>
    <w:p w14:paraId="73745B13" w14:textId="294D33F1" w:rsidR="00153C08" w:rsidRDefault="00502E47" w:rsidP="00DB1D0D">
      <w:r>
        <w:t>During</w:t>
      </w:r>
      <w:r w:rsidR="009A5886">
        <w:t xml:space="preserve"> the design </w:t>
      </w:r>
      <w:r w:rsidR="008C0C78">
        <w:t>phase,</w:t>
      </w:r>
      <w:r w:rsidR="009A5886">
        <w:t xml:space="preserve"> </w:t>
      </w:r>
      <w:r w:rsidR="000541FA">
        <w:t>T</w:t>
      </w:r>
      <w:r w:rsidR="009A5886">
        <w:t xml:space="preserve">he </w:t>
      </w:r>
      <w:r w:rsidR="000541FA">
        <w:t>D</w:t>
      </w:r>
      <w:r w:rsidR="009A5886">
        <w:t xml:space="preserve">esign </w:t>
      </w:r>
      <w:r w:rsidR="000541FA">
        <w:t>T</w:t>
      </w:r>
      <w:r w:rsidR="009A5886">
        <w:t>eam</w:t>
      </w:r>
      <w:r>
        <w:t xml:space="preserve"> will refer to the requirements in the</w:t>
      </w:r>
      <w:r w:rsidR="009A5886">
        <w:t xml:space="preserve"> bin and </w:t>
      </w:r>
      <w:r w:rsidR="00745707">
        <w:t>operational design brief doc</w:t>
      </w:r>
      <w:r w:rsidR="008C0C78">
        <w:t>ument</w:t>
      </w:r>
      <w:r w:rsidR="000541FA">
        <w:t>,</w:t>
      </w:r>
      <w:r w:rsidR="008C0C78">
        <w:t xml:space="preserve"> which is available from the Waste and Recycling Manager</w:t>
      </w:r>
      <w:r>
        <w:t xml:space="preserve">. </w:t>
      </w:r>
      <w:r w:rsidR="000541FA">
        <w:t>This provides</w:t>
      </w:r>
      <w:r w:rsidR="008C0C78">
        <w:t xml:space="preserve"> </w:t>
      </w:r>
      <w:r w:rsidR="00745707">
        <w:t xml:space="preserve">detail on the </w:t>
      </w:r>
      <w:r>
        <w:t xml:space="preserve">waste collection process and the </w:t>
      </w:r>
      <w:r w:rsidR="00745707">
        <w:t>types and sizes of containers required for operational use</w:t>
      </w:r>
      <w:r>
        <w:t>.</w:t>
      </w:r>
    </w:p>
    <w:p w14:paraId="51D6E70E" w14:textId="77777777" w:rsidR="00B83290" w:rsidRPr="00444245" w:rsidRDefault="008B27C4" w:rsidP="00444245">
      <w:pPr>
        <w:shd w:val="clear" w:color="auto" w:fill="C6D9F1" w:themeFill="text2" w:themeFillTint="33"/>
        <w:rPr>
          <w:b/>
          <w:sz w:val="28"/>
          <w:szCs w:val="28"/>
        </w:rPr>
      </w:pPr>
      <w:r w:rsidRPr="00444245">
        <w:rPr>
          <w:b/>
          <w:sz w:val="28"/>
          <w:szCs w:val="28"/>
        </w:rPr>
        <w:t>Principle 7-</w:t>
      </w:r>
      <w:r w:rsidR="0011322E">
        <w:rPr>
          <w:b/>
          <w:sz w:val="28"/>
          <w:szCs w:val="28"/>
        </w:rPr>
        <w:t xml:space="preserve"> POLLUTION CONTROL</w:t>
      </w:r>
    </w:p>
    <w:p w14:paraId="3C6AE75E" w14:textId="77777777" w:rsidR="006B5D9B" w:rsidRDefault="008C0C78" w:rsidP="00B83290">
      <w:r>
        <w:t>The University’s</w:t>
      </w:r>
      <w:r w:rsidR="006B5D9B" w:rsidRPr="006B5D9B">
        <w:t xml:space="preserve"> Environmental Policy commitments and ta</w:t>
      </w:r>
      <w:r w:rsidR="006B5D9B">
        <w:t>rgets in relat</w:t>
      </w:r>
      <w:r>
        <w:t>ion to pollution control are:</w:t>
      </w:r>
    </w:p>
    <w:p w14:paraId="6C3ACE79" w14:textId="5350FA9B" w:rsidR="006B5D9B" w:rsidRDefault="006B5D9B" w:rsidP="00DB0CD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rPr>
      </w:pPr>
      <w:r>
        <w:rPr>
          <w:b/>
          <w:i/>
        </w:rPr>
        <w:t>P</w:t>
      </w:r>
      <w:r w:rsidR="00B83290" w:rsidRPr="00CA7692">
        <w:rPr>
          <w:b/>
          <w:i/>
        </w:rPr>
        <w:t xml:space="preserve">revent </w:t>
      </w:r>
      <w:r w:rsidR="00B83290" w:rsidRPr="00245B9F">
        <w:rPr>
          <w:b/>
          <w:i/>
        </w:rPr>
        <w:t>pollution by</w:t>
      </w:r>
      <w:r w:rsidR="00B83290" w:rsidRPr="00CA7692">
        <w:rPr>
          <w:b/>
          <w:i/>
        </w:rPr>
        <w:t xml:space="preserve"> minimising local discharges to air, </w:t>
      </w:r>
      <w:r w:rsidR="000541FA" w:rsidRPr="00CA7692">
        <w:rPr>
          <w:b/>
          <w:i/>
        </w:rPr>
        <w:t>land</w:t>
      </w:r>
      <w:r w:rsidR="000541FA">
        <w:rPr>
          <w:b/>
          <w:i/>
        </w:rPr>
        <w:t xml:space="preserve"> </w:t>
      </w:r>
      <w:r w:rsidR="000541FA" w:rsidRPr="00CA7692">
        <w:rPr>
          <w:b/>
          <w:i/>
        </w:rPr>
        <w:t>and</w:t>
      </w:r>
      <w:r w:rsidR="00DF7C48">
        <w:rPr>
          <w:b/>
          <w:i/>
        </w:rPr>
        <w:t xml:space="preserve"> water</w:t>
      </w:r>
    </w:p>
    <w:p w14:paraId="6E809580" w14:textId="0C678E4C" w:rsidR="008F4190" w:rsidRDefault="008F4190" w:rsidP="008F419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rPr>
      </w:pPr>
      <w:r>
        <w:rPr>
          <w:b/>
          <w:i/>
        </w:rPr>
        <w:t>Aim for zero pollution incidents on campus</w:t>
      </w:r>
    </w:p>
    <w:p w14:paraId="270FE32E" w14:textId="77777777" w:rsidR="003F4F78" w:rsidRDefault="00B83290" w:rsidP="006B5D9B">
      <w:pPr>
        <w:rPr>
          <w:b/>
        </w:rPr>
      </w:pPr>
      <w:r w:rsidRPr="006B5D9B">
        <w:t>This is especially important during construction and refurbishment</w:t>
      </w:r>
      <w:r w:rsidR="008C0C78">
        <w:t xml:space="preserve"> activities on the University’s</w:t>
      </w:r>
      <w:r w:rsidRPr="006B5D9B">
        <w:t xml:space="preserve"> Campus.  All contractors must comply with the University’s</w:t>
      </w:r>
      <w:r w:rsidR="008C0C78">
        <w:t xml:space="preserve"> Contractors Code of Practice for</w:t>
      </w:r>
      <w:r w:rsidRPr="006B5D9B">
        <w:t xml:space="preserve"> </w:t>
      </w:r>
      <w:r w:rsidRPr="006B5D9B">
        <w:rPr>
          <w:b/>
        </w:rPr>
        <w:t>Health, Safety, and Environme</w:t>
      </w:r>
      <w:r w:rsidR="008C0C78">
        <w:rPr>
          <w:b/>
        </w:rPr>
        <w:t>nt.</w:t>
      </w:r>
      <w:r w:rsidRPr="006B5D9B">
        <w:rPr>
          <w:b/>
        </w:rPr>
        <w:t xml:space="preserve"> </w:t>
      </w:r>
    </w:p>
    <w:p w14:paraId="278B32DB" w14:textId="39B2F47B" w:rsidR="008C0C78" w:rsidRDefault="008C0C78" w:rsidP="008C0C78">
      <w:r>
        <w:t xml:space="preserve"> It is also required that during all projects (construction or refurbishments) the construction contractor will provide evidence of the adoption of the Considerate Constructors Scheme Code of Practice. </w:t>
      </w:r>
      <w:r w:rsidR="00FD46EF">
        <w:t>To address but not limited to; noise, cleanliness, safety and g</w:t>
      </w:r>
      <w:r>
        <w:t>ood neighbour relations.</w:t>
      </w:r>
    </w:p>
    <w:p w14:paraId="41A04C43" w14:textId="71A4CAC2" w:rsidR="006B00F9" w:rsidRPr="00444245" w:rsidRDefault="006B00F9" w:rsidP="006B00F9">
      <w:pPr>
        <w:shd w:val="clear" w:color="auto" w:fill="C6D9F1" w:themeFill="text2" w:themeFillTint="33"/>
        <w:rPr>
          <w:b/>
          <w:sz w:val="28"/>
          <w:szCs w:val="28"/>
        </w:rPr>
      </w:pPr>
      <w:r>
        <w:rPr>
          <w:b/>
          <w:sz w:val="28"/>
          <w:szCs w:val="28"/>
        </w:rPr>
        <w:lastRenderedPageBreak/>
        <w:t>Principle 8</w:t>
      </w:r>
      <w:r w:rsidRPr="00444245">
        <w:rPr>
          <w:b/>
          <w:sz w:val="28"/>
          <w:szCs w:val="28"/>
        </w:rPr>
        <w:t>-</w:t>
      </w:r>
      <w:r>
        <w:rPr>
          <w:b/>
          <w:sz w:val="28"/>
          <w:szCs w:val="28"/>
        </w:rPr>
        <w:t xml:space="preserve"> CLIMATE CHANGE ADAPTATION AND RESILIENCE </w:t>
      </w:r>
    </w:p>
    <w:p w14:paraId="5B9C0000" w14:textId="1D22D731" w:rsidR="006B00F9" w:rsidRDefault="006B00F9" w:rsidP="006B00F9">
      <w:r>
        <w:t xml:space="preserve">Climate change </w:t>
      </w:r>
      <w:r w:rsidR="009639A2">
        <w:t xml:space="preserve">will </w:t>
      </w:r>
      <w:r>
        <w:t xml:space="preserve">have significant implications for the built environment, including buildings and energy, transport, water and ICT infrastructure. Infrastructure assets and buildings are in operation or use for many years, which means that decisions made now about their design and construction </w:t>
      </w:r>
      <w:r w:rsidR="009639A2">
        <w:t>will have</w:t>
      </w:r>
      <w:r>
        <w:t xml:space="preserve"> long-term consequences.</w:t>
      </w:r>
    </w:p>
    <w:p w14:paraId="05361C5C" w14:textId="2A68CE50" w:rsidR="009639A2" w:rsidRDefault="009639A2" w:rsidP="009639A2">
      <w:r w:rsidRPr="009639A2">
        <w:t>The built environment and infrastructure are already vulnerable to extreme weather such as flooding, storms, heatwaves, and droughts</w:t>
      </w:r>
      <w:r>
        <w:t>.</w:t>
      </w:r>
      <w:r w:rsidRPr="009639A2">
        <w:t xml:space="preserve"> </w:t>
      </w:r>
      <w:r>
        <w:t>Most of today’s buildings have been designed for a climate that existed when they were built and are not necessarily equipped to cope with current and future climates. Around 70% of buildings that will be in use in the 2050s already exist, but there are opportunities for innovative building design and services to minimise the identified risks and ensure our buildings and infrastructure are future ready.</w:t>
      </w:r>
    </w:p>
    <w:p w14:paraId="752D095D" w14:textId="0F69CC83" w:rsidR="006B00F9" w:rsidRDefault="009639A2" w:rsidP="008C0C78">
      <w:r>
        <w:t>Designers should consider the risks to buildings and infrastructure, due to our changing climate and propose design solutions to reduce the risks identified.  The risks identified by national and local governments should be considered (</w:t>
      </w:r>
      <w:proofErr w:type="gramStart"/>
      <w:r>
        <w:t>e.g.</w:t>
      </w:r>
      <w:proofErr w:type="gramEnd"/>
      <w:r>
        <w:t xml:space="preserve"> the UK Climate Change Risk Assessment)</w:t>
      </w:r>
    </w:p>
    <w:p w14:paraId="222AB88D" w14:textId="657F3187" w:rsidR="004C14A3" w:rsidRPr="00444245" w:rsidRDefault="006B00F9" w:rsidP="00444245">
      <w:pPr>
        <w:shd w:val="clear" w:color="auto" w:fill="C6D9F1" w:themeFill="text2" w:themeFillTint="33"/>
        <w:rPr>
          <w:b/>
          <w:sz w:val="28"/>
          <w:szCs w:val="28"/>
        </w:rPr>
      </w:pPr>
      <w:r>
        <w:rPr>
          <w:b/>
          <w:sz w:val="28"/>
          <w:szCs w:val="28"/>
        </w:rPr>
        <w:t>Principle 9</w:t>
      </w:r>
      <w:r w:rsidR="00DB0CD7">
        <w:rPr>
          <w:b/>
          <w:sz w:val="28"/>
          <w:szCs w:val="28"/>
        </w:rPr>
        <w:t xml:space="preserve"> </w:t>
      </w:r>
      <w:r w:rsidR="008B27C4" w:rsidRPr="00444245">
        <w:rPr>
          <w:b/>
          <w:sz w:val="28"/>
          <w:szCs w:val="28"/>
        </w:rPr>
        <w:t>-</w:t>
      </w:r>
      <w:r w:rsidR="00444245" w:rsidRPr="00444245">
        <w:rPr>
          <w:b/>
          <w:sz w:val="28"/>
          <w:szCs w:val="28"/>
        </w:rPr>
        <w:t xml:space="preserve"> CUSTOMER AWARENESS AND USE</w:t>
      </w:r>
    </w:p>
    <w:p w14:paraId="5BF6CD84" w14:textId="77777777" w:rsidR="00106BDA" w:rsidRDefault="008C0C78" w:rsidP="00106BDA">
      <w:r>
        <w:t>The University’s</w:t>
      </w:r>
      <w:r w:rsidR="00DB0CD7">
        <w:t xml:space="preserve"> Environmental Policy </w:t>
      </w:r>
      <w:r>
        <w:t>commitments</w:t>
      </w:r>
      <w:r w:rsidR="00DB0CD7">
        <w:t xml:space="preserve"> in relation to communication</w:t>
      </w:r>
      <w:r>
        <w:t xml:space="preserve"> are</w:t>
      </w:r>
      <w:r w:rsidR="00106BDA">
        <w:t>:</w:t>
      </w:r>
    </w:p>
    <w:p w14:paraId="2637280E" w14:textId="77777777" w:rsidR="00106BDA" w:rsidRPr="0011322E" w:rsidRDefault="00106BDA" w:rsidP="006B5D9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rPr>
      </w:pPr>
      <w:r w:rsidRPr="0011322E">
        <w:rPr>
          <w:b/>
          <w:i/>
        </w:rPr>
        <w:t>Communicating the environmental benefits of building design and techn</w:t>
      </w:r>
      <w:r w:rsidR="008C0C78">
        <w:rPr>
          <w:b/>
          <w:i/>
        </w:rPr>
        <w:t>ologies to our key stakeholders,</w:t>
      </w:r>
    </w:p>
    <w:p w14:paraId="2D087887" w14:textId="77777777" w:rsidR="00106BDA" w:rsidRPr="0011322E" w:rsidRDefault="00106BDA" w:rsidP="008C0C7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rPr>
      </w:pPr>
      <w:r w:rsidRPr="0011322E">
        <w:rPr>
          <w:b/>
          <w:i/>
        </w:rPr>
        <w:t>Ensuring that building users possess the knowledge and awareness to operate building systems efficiently.</w:t>
      </w:r>
    </w:p>
    <w:p w14:paraId="3904ABE9" w14:textId="77777777" w:rsidR="00106BDA" w:rsidRDefault="0011322E" w:rsidP="00794EC5">
      <w:r>
        <w:t xml:space="preserve">Designers </w:t>
      </w:r>
      <w:r w:rsidR="00B83290">
        <w:t>should assess opportunities t</w:t>
      </w:r>
      <w:r w:rsidR="00595C10">
        <w:t>o</w:t>
      </w:r>
      <w:r w:rsidR="00B83290">
        <w:t xml:space="preserve"> communicate the environmental benefits </w:t>
      </w:r>
      <w:r w:rsidR="00595C10">
        <w:t xml:space="preserve">of a </w:t>
      </w:r>
      <w:r w:rsidR="00CB4A22">
        <w:t xml:space="preserve">refurbishment project </w:t>
      </w:r>
      <w:r w:rsidR="00595C10">
        <w:t>or capital development to our key stakeholders. This could include the installation</w:t>
      </w:r>
      <w:r w:rsidR="00106BDA">
        <w:t xml:space="preserve"> </w:t>
      </w:r>
      <w:r w:rsidR="00595C10">
        <w:t xml:space="preserve">of appropriate signage, communicating the key project facts and environmental benefits </w:t>
      </w:r>
      <w:r w:rsidR="00106BDA">
        <w:t xml:space="preserve">to </w:t>
      </w:r>
      <w:r w:rsidR="00595C10">
        <w:t>relevant stakeholders</w:t>
      </w:r>
      <w:r w:rsidR="008C0C78">
        <w:t xml:space="preserve"> (staff, students and local community). The University’s Press Office and </w:t>
      </w:r>
      <w:r w:rsidR="00595C10">
        <w:t>Marketing and Communications Co-ord</w:t>
      </w:r>
      <w:r w:rsidR="00106BDA">
        <w:t>in</w:t>
      </w:r>
      <w:r w:rsidR="00595C10">
        <w:t>ators</w:t>
      </w:r>
      <w:r w:rsidR="008C0C78">
        <w:t xml:space="preserve"> should also be informed</w:t>
      </w:r>
      <w:r w:rsidR="00F95B11">
        <w:t xml:space="preserve"> for wider dissemination.</w:t>
      </w:r>
    </w:p>
    <w:p w14:paraId="0343CD75" w14:textId="77777777" w:rsidR="00DB0CD7" w:rsidRPr="00022CD7" w:rsidRDefault="00BA19A6">
      <w:r>
        <w:t xml:space="preserve">For </w:t>
      </w:r>
      <w:r w:rsidRPr="00BA19A6">
        <w:t xml:space="preserve">larger projects </w:t>
      </w:r>
      <w:r>
        <w:t>BSRIA soft landings process should be</w:t>
      </w:r>
      <w:r w:rsidRPr="00BA19A6">
        <w:t xml:space="preserve"> followed by the project team, to facilitate a smooth handover of the building and continual engagement with the building managers.</w:t>
      </w:r>
    </w:p>
    <w:p w14:paraId="5B2DC3BD" w14:textId="77777777" w:rsidR="002735B9" w:rsidRPr="002735B9" w:rsidRDefault="002735B9" w:rsidP="002735B9">
      <w:pPr>
        <w:widowControl w:val="0"/>
        <w:rPr>
          <w:rFonts w:ascii="Calibri" w:eastAsia="Calibri" w:hAnsi="Calibri" w:cs="Times New Roman"/>
          <w:b/>
          <w:sz w:val="18"/>
          <w:szCs w:val="18"/>
          <w:lang w:val="en-US"/>
        </w:rPr>
      </w:pPr>
      <w:r w:rsidRPr="002735B9">
        <w:rPr>
          <w:rFonts w:ascii="Calibri" w:eastAsia="Calibri" w:hAnsi="Calibri" w:cs="Times New Roman"/>
          <w:b/>
          <w:sz w:val="18"/>
          <w:szCs w:val="18"/>
          <w:lang w:val="en-US"/>
        </w:rPr>
        <w:t>CHANGES TO THE DOCUMENT</w:t>
      </w:r>
    </w:p>
    <w:tbl>
      <w:tblPr>
        <w:tblW w:w="902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027"/>
      </w:tblGrid>
      <w:tr w:rsidR="002735B9" w:rsidRPr="002735B9" w14:paraId="75C98869" w14:textId="77777777" w:rsidTr="002735B9">
        <w:trPr>
          <w:trHeight w:val="524"/>
        </w:trPr>
        <w:tc>
          <w:tcPr>
            <w:tcW w:w="9027" w:type="dxa"/>
            <w:tcBorders>
              <w:bottom w:val="double" w:sz="4" w:space="0" w:color="auto"/>
            </w:tcBorders>
          </w:tcPr>
          <w:p w14:paraId="05BB1962" w14:textId="77777777" w:rsidR="002735B9" w:rsidRPr="002735B9" w:rsidRDefault="002735B9" w:rsidP="002735B9">
            <w:pPr>
              <w:widowControl w:val="0"/>
              <w:rPr>
                <w:rFonts w:ascii="Calibri" w:eastAsia="Calibri" w:hAnsi="Calibri" w:cs="Times New Roman"/>
                <w:b/>
                <w:sz w:val="18"/>
                <w:szCs w:val="18"/>
              </w:rPr>
            </w:pPr>
            <w:r w:rsidRPr="002735B9">
              <w:rPr>
                <w:rFonts w:ascii="Calibri" w:eastAsia="Calibri" w:hAnsi="Calibri" w:cs="Times New Roman"/>
                <w:b/>
                <w:sz w:val="18"/>
                <w:szCs w:val="18"/>
              </w:rPr>
              <w:lastRenderedPageBreak/>
              <w:t>REASON FOR THE CHANGE</w:t>
            </w:r>
          </w:p>
        </w:tc>
      </w:tr>
      <w:tr w:rsidR="002735B9" w:rsidRPr="002735B9" w14:paraId="718CC4BD" w14:textId="77777777" w:rsidTr="002735B9">
        <w:trPr>
          <w:trHeight w:val="524"/>
        </w:trPr>
        <w:tc>
          <w:tcPr>
            <w:tcW w:w="9027" w:type="dxa"/>
            <w:tcBorders>
              <w:top w:val="double" w:sz="4" w:space="0" w:color="auto"/>
            </w:tcBorders>
          </w:tcPr>
          <w:p w14:paraId="4F830CBE" w14:textId="77777777" w:rsidR="002735B9" w:rsidRPr="002735B9" w:rsidRDefault="002735B9" w:rsidP="002735B9">
            <w:pPr>
              <w:widowControl w:val="0"/>
              <w:rPr>
                <w:rFonts w:ascii="Calibri" w:eastAsia="Calibri" w:hAnsi="Calibri" w:cs="Times New Roman"/>
                <w:b/>
                <w:sz w:val="18"/>
                <w:szCs w:val="18"/>
              </w:rPr>
            </w:pPr>
            <w:r w:rsidRPr="002735B9">
              <w:rPr>
                <w:rFonts w:ascii="Calibri" w:eastAsia="Calibri" w:hAnsi="Calibri" w:cs="Times New Roman"/>
                <w:b/>
                <w:sz w:val="18"/>
                <w:szCs w:val="18"/>
              </w:rPr>
              <w:t>V2</w:t>
            </w:r>
            <w:r>
              <w:rPr>
                <w:rFonts w:ascii="Calibri" w:eastAsia="Calibri" w:hAnsi="Calibri" w:cs="Times New Roman"/>
                <w:b/>
                <w:sz w:val="18"/>
                <w:szCs w:val="18"/>
              </w:rPr>
              <w:t xml:space="preserve"> issued </w:t>
            </w:r>
            <w:r w:rsidRPr="002735B9">
              <w:rPr>
                <w:rFonts w:ascii="Calibri" w:eastAsia="Calibri" w:hAnsi="Calibri" w:cs="Times New Roman"/>
                <w:b/>
                <w:sz w:val="18"/>
                <w:szCs w:val="18"/>
              </w:rPr>
              <w:t xml:space="preserve">-updated to incorporate </w:t>
            </w:r>
            <w:r>
              <w:rPr>
                <w:rFonts w:ascii="Calibri" w:eastAsia="Calibri" w:hAnsi="Calibri" w:cs="Times New Roman"/>
                <w:b/>
                <w:sz w:val="18"/>
                <w:szCs w:val="18"/>
              </w:rPr>
              <w:t>University Building Design Requirements</w:t>
            </w:r>
          </w:p>
        </w:tc>
      </w:tr>
      <w:tr w:rsidR="002735B9" w:rsidRPr="002735B9" w14:paraId="6A96C99D" w14:textId="77777777" w:rsidTr="002735B9">
        <w:trPr>
          <w:trHeight w:val="524"/>
        </w:trPr>
        <w:tc>
          <w:tcPr>
            <w:tcW w:w="9027" w:type="dxa"/>
          </w:tcPr>
          <w:p w14:paraId="40648032" w14:textId="5617DD2B" w:rsidR="002735B9" w:rsidRPr="002735B9" w:rsidRDefault="009639A2" w:rsidP="009639A2">
            <w:pPr>
              <w:widowControl w:val="0"/>
              <w:contextualSpacing/>
              <w:rPr>
                <w:rFonts w:ascii="Calibri" w:eastAsia="Calibri" w:hAnsi="Calibri" w:cs="Times New Roman"/>
                <w:b/>
                <w:sz w:val="18"/>
                <w:szCs w:val="18"/>
              </w:rPr>
            </w:pPr>
            <w:r>
              <w:rPr>
                <w:rFonts w:ascii="Calibri" w:eastAsia="Calibri" w:hAnsi="Calibri" w:cs="Times New Roman"/>
                <w:b/>
                <w:sz w:val="18"/>
                <w:szCs w:val="18"/>
              </w:rPr>
              <w:t>V3 Issued – Updated to include Climate change Adaptation and resilience</w:t>
            </w:r>
          </w:p>
        </w:tc>
      </w:tr>
      <w:tr w:rsidR="006D7E87" w:rsidRPr="002735B9" w14:paraId="75C39B99" w14:textId="77777777" w:rsidTr="002735B9">
        <w:trPr>
          <w:trHeight w:val="524"/>
        </w:trPr>
        <w:tc>
          <w:tcPr>
            <w:tcW w:w="9027" w:type="dxa"/>
          </w:tcPr>
          <w:p w14:paraId="49EF20A1" w14:textId="5FAD94B6" w:rsidR="006D7E87" w:rsidRDefault="00B76C2B" w:rsidP="009639A2">
            <w:pPr>
              <w:widowControl w:val="0"/>
              <w:contextualSpacing/>
              <w:rPr>
                <w:rFonts w:ascii="Calibri" w:eastAsia="Calibri" w:hAnsi="Calibri" w:cs="Times New Roman"/>
                <w:b/>
                <w:sz w:val="18"/>
                <w:szCs w:val="18"/>
              </w:rPr>
            </w:pPr>
            <w:r>
              <w:rPr>
                <w:rFonts w:ascii="Calibri" w:eastAsia="Calibri" w:hAnsi="Calibri" w:cs="Times New Roman"/>
                <w:b/>
                <w:sz w:val="18"/>
                <w:szCs w:val="18"/>
              </w:rPr>
              <w:t>V4 Issued</w:t>
            </w:r>
            <w:r w:rsidR="006D7E87">
              <w:rPr>
                <w:rFonts w:ascii="Calibri" w:eastAsia="Calibri" w:hAnsi="Calibri" w:cs="Times New Roman"/>
                <w:b/>
                <w:sz w:val="18"/>
                <w:szCs w:val="18"/>
              </w:rPr>
              <w:t xml:space="preserve"> – Updated to incorporate</w:t>
            </w:r>
            <w:r>
              <w:rPr>
                <w:rFonts w:ascii="Calibri" w:eastAsia="Calibri" w:hAnsi="Calibri" w:cs="Times New Roman"/>
                <w:b/>
                <w:sz w:val="18"/>
                <w:szCs w:val="18"/>
              </w:rPr>
              <w:t xml:space="preserve"> the</w:t>
            </w:r>
            <w:r w:rsidR="006D7E87">
              <w:rPr>
                <w:rFonts w:ascii="Calibri" w:eastAsia="Calibri" w:hAnsi="Calibri" w:cs="Times New Roman"/>
                <w:b/>
                <w:sz w:val="18"/>
                <w:szCs w:val="18"/>
              </w:rPr>
              <w:t xml:space="preserve"> new Environmental Strategy Targets</w:t>
            </w:r>
          </w:p>
        </w:tc>
      </w:tr>
    </w:tbl>
    <w:p w14:paraId="35C188DE" w14:textId="77777777" w:rsidR="003B34AD" w:rsidRPr="002735B9" w:rsidRDefault="003B34AD">
      <w:pPr>
        <w:rPr>
          <w:sz w:val="18"/>
          <w:szCs w:val="18"/>
        </w:rPr>
      </w:pPr>
    </w:p>
    <w:sectPr w:rsidR="003B34AD" w:rsidRPr="002735B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AED5" w14:textId="77777777" w:rsidR="0055183E" w:rsidRDefault="0055183E" w:rsidP="007B6208">
      <w:pPr>
        <w:spacing w:after="0" w:line="240" w:lineRule="auto"/>
      </w:pPr>
      <w:r>
        <w:separator/>
      </w:r>
    </w:p>
  </w:endnote>
  <w:endnote w:type="continuationSeparator" w:id="0">
    <w:p w14:paraId="717FF1F2" w14:textId="77777777" w:rsidR="0055183E" w:rsidRDefault="0055183E" w:rsidP="007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rifaBEFOP-Light">
    <w:altName w:val="Bell MT"/>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9961" w14:textId="77777777" w:rsidR="00A55572" w:rsidRDefault="00A55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434042"/>
      <w:docPartObj>
        <w:docPartGallery w:val="Page Numbers (Bottom of Page)"/>
        <w:docPartUnique/>
      </w:docPartObj>
    </w:sdtPr>
    <w:sdtEndPr>
      <w:rPr>
        <w:noProof/>
      </w:rPr>
    </w:sdtEndPr>
    <w:sdtContent>
      <w:p w14:paraId="7647CA2D" w14:textId="77777777" w:rsidR="004C14A3" w:rsidRDefault="004C14A3">
        <w:pPr>
          <w:pStyle w:val="Footer"/>
          <w:jc w:val="right"/>
        </w:pPr>
        <w:r>
          <w:fldChar w:fldCharType="begin"/>
        </w:r>
        <w:r>
          <w:instrText xml:space="preserve"> PAGE   \* MERGEFORMAT </w:instrText>
        </w:r>
        <w:r>
          <w:fldChar w:fldCharType="separate"/>
        </w:r>
        <w:r w:rsidR="00A54D4C">
          <w:rPr>
            <w:noProof/>
          </w:rPr>
          <w:t>14</w:t>
        </w:r>
        <w:r>
          <w:rPr>
            <w:noProof/>
          </w:rPr>
          <w:fldChar w:fldCharType="end"/>
        </w:r>
      </w:p>
    </w:sdtContent>
  </w:sdt>
  <w:p w14:paraId="3B241935" w14:textId="77777777" w:rsidR="004C14A3" w:rsidRDefault="004C1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FF5D" w14:textId="77777777" w:rsidR="00A55572" w:rsidRDefault="00A5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B3D4" w14:textId="77777777" w:rsidR="0055183E" w:rsidRDefault="0055183E" w:rsidP="007B6208">
      <w:pPr>
        <w:spacing w:after="0" w:line="240" w:lineRule="auto"/>
      </w:pPr>
      <w:r>
        <w:separator/>
      </w:r>
    </w:p>
  </w:footnote>
  <w:footnote w:type="continuationSeparator" w:id="0">
    <w:p w14:paraId="54F5BFBD" w14:textId="77777777" w:rsidR="0055183E" w:rsidRDefault="0055183E" w:rsidP="007B6208">
      <w:pPr>
        <w:spacing w:after="0" w:line="240" w:lineRule="auto"/>
      </w:pPr>
      <w:r>
        <w:continuationSeparator/>
      </w:r>
    </w:p>
  </w:footnote>
  <w:footnote w:id="1">
    <w:p w14:paraId="6206DE13" w14:textId="77777777" w:rsidR="004C14A3" w:rsidRDefault="004C14A3" w:rsidP="007B6208">
      <w:pPr>
        <w:pStyle w:val="FootnoteText"/>
      </w:pPr>
      <w:r>
        <w:rPr>
          <w:rStyle w:val="FootnoteReference"/>
        </w:rPr>
        <w:footnoteRef/>
      </w:r>
      <w:r>
        <w:t xml:space="preserve"> Wrap Net Waste Tool: </w:t>
      </w:r>
      <w:hyperlink r:id="rId1" w:history="1">
        <w:r>
          <w:rPr>
            <w:rStyle w:val="Hyperlink"/>
          </w:rPr>
          <w:t>http://www.wrap.org.uk/content/net-waste-tool-0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7020" w14:textId="77777777" w:rsidR="00A55572" w:rsidRDefault="00A55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8F7E" w14:textId="77777777" w:rsidR="00CD7228" w:rsidRDefault="00CD7228">
    <w:pPr>
      <w:pStyle w:val="Header"/>
    </w:pPr>
  </w:p>
  <w:tbl>
    <w:tblPr>
      <w:tblW w:w="9640" w:type="dxa"/>
      <w:tblInd w:w="-137" w:type="dxa"/>
      <w:tblLayout w:type="fixed"/>
      <w:tblCellMar>
        <w:left w:w="0" w:type="dxa"/>
        <w:right w:w="0" w:type="dxa"/>
      </w:tblCellMar>
      <w:tblLook w:val="01E0" w:firstRow="1" w:lastRow="1" w:firstColumn="1" w:lastColumn="1" w:noHBand="0" w:noVBand="0"/>
    </w:tblPr>
    <w:tblGrid>
      <w:gridCol w:w="5094"/>
      <w:gridCol w:w="1994"/>
      <w:gridCol w:w="2552"/>
    </w:tblGrid>
    <w:tr w:rsidR="00CD7228" w:rsidRPr="00283003" w14:paraId="48701FA2" w14:textId="77777777" w:rsidTr="00A55572">
      <w:trPr>
        <w:trHeight w:hRule="exact" w:val="286"/>
      </w:trPr>
      <w:tc>
        <w:tcPr>
          <w:tcW w:w="5094" w:type="dxa"/>
          <w:vMerge w:val="restart"/>
          <w:tcBorders>
            <w:top w:val="single" w:sz="4" w:space="0" w:color="000000"/>
            <w:left w:val="single" w:sz="4" w:space="0" w:color="000000"/>
            <w:right w:val="single" w:sz="4" w:space="0" w:color="000000"/>
          </w:tcBorders>
        </w:tcPr>
        <w:p w14:paraId="5404AE63" w14:textId="77777777" w:rsidR="00CD7228" w:rsidRPr="00283003" w:rsidRDefault="00CD7228" w:rsidP="00563DB5">
          <w:pPr>
            <w:spacing w:after="0" w:line="272" w:lineRule="exact"/>
            <w:ind w:left="897" w:right="-20" w:hanging="567"/>
            <w:jc w:val="center"/>
            <w:rPr>
              <w:rFonts w:ascii="Arial" w:eastAsia="Arial" w:hAnsi="Arial" w:cs="Arial"/>
              <w:sz w:val="24"/>
              <w:szCs w:val="24"/>
            </w:rPr>
          </w:pPr>
          <w:r w:rsidRPr="00283003">
            <w:rPr>
              <w:rFonts w:ascii="Calibri" w:eastAsia="Calibri" w:hAnsi="Calibri" w:cs="Times New Roman"/>
              <w:noProof/>
              <w:sz w:val="24"/>
              <w:szCs w:val="24"/>
              <w:lang w:eastAsia="en-GB"/>
            </w:rPr>
            <mc:AlternateContent>
              <mc:Choice Requires="wps">
                <w:drawing>
                  <wp:anchor distT="0" distB="0" distL="114300" distR="114300" simplePos="0" relativeHeight="251659264" behindDoc="0" locked="0" layoutInCell="1" allowOverlap="1" wp14:anchorId="5296BC5F" wp14:editId="7BC57AD9">
                    <wp:simplePos x="0" y="0"/>
                    <wp:positionH relativeFrom="column">
                      <wp:posOffset>94615</wp:posOffset>
                    </wp:positionH>
                    <wp:positionV relativeFrom="paragraph">
                      <wp:posOffset>21590</wp:posOffset>
                    </wp:positionV>
                    <wp:extent cx="453390" cy="485140"/>
                    <wp:effectExtent l="0" t="254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E2747" w14:textId="595675D7" w:rsidR="00CD7228" w:rsidRDefault="00CD7228" w:rsidP="00CD7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6BC5F" id="_x0000_t202" coordsize="21600,21600" o:spt="202" path="m,l,21600r21600,l21600,xe">
                    <v:stroke joinstyle="miter"/>
                    <v:path gradientshapeok="t" o:connecttype="rect"/>
                  </v:shapetype>
                  <v:shape id="_x0000_s1027" type="#_x0000_t202" style="position:absolute;left:0;text-align:left;margin-left:7.45pt;margin-top:1.7pt;width:35.7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" stroked="f">
                    <v:textbox>
                      <w:txbxContent>
                        <w:p w14:paraId="047E2747" w14:textId="595675D7" w:rsidR="00CD7228" w:rsidRDefault="00CD7228" w:rsidP="00CD7228"/>
                      </w:txbxContent>
                    </v:textbox>
                  </v:shape>
                </w:pict>
              </mc:Fallback>
            </mc:AlternateContent>
          </w:r>
          <w:r w:rsidRPr="00283003">
            <w:rPr>
              <w:rFonts w:ascii="Arial" w:eastAsia="Arial" w:hAnsi="Arial" w:cs="Arial"/>
              <w:sz w:val="24"/>
              <w:szCs w:val="24"/>
            </w:rPr>
            <w:t xml:space="preserve">   </w:t>
          </w:r>
        </w:p>
        <w:p w14:paraId="52A2EF18" w14:textId="77777777" w:rsidR="00CD7228" w:rsidRPr="00283003" w:rsidRDefault="00CD7228" w:rsidP="00563DB5">
          <w:pPr>
            <w:spacing w:after="0" w:line="272" w:lineRule="exact"/>
            <w:ind w:left="1038" w:right="-20" w:hanging="567"/>
            <w:jc w:val="center"/>
            <w:rPr>
              <w:rFonts w:ascii="Arial" w:eastAsia="Arial" w:hAnsi="Arial" w:cs="Arial"/>
              <w:sz w:val="24"/>
              <w:szCs w:val="24"/>
            </w:rPr>
          </w:pPr>
          <w:r w:rsidRPr="00283003">
            <w:rPr>
              <w:rFonts w:ascii="Arial" w:eastAsia="Arial" w:hAnsi="Arial" w:cs="Arial"/>
              <w:sz w:val="24"/>
              <w:szCs w:val="24"/>
            </w:rPr>
            <w:t xml:space="preserve">  MMU Environmental Management</w:t>
          </w:r>
        </w:p>
        <w:p w14:paraId="4FBB5179" w14:textId="77777777" w:rsidR="00CD7228" w:rsidRPr="00283003" w:rsidRDefault="00CD7228" w:rsidP="00563DB5">
          <w:pPr>
            <w:spacing w:after="0" w:line="272" w:lineRule="exact"/>
            <w:ind w:left="897" w:right="-20" w:hanging="567"/>
            <w:jc w:val="center"/>
            <w:rPr>
              <w:rFonts w:ascii="Arial" w:eastAsia="Arial" w:hAnsi="Arial" w:cs="Arial"/>
              <w:sz w:val="24"/>
              <w:szCs w:val="24"/>
            </w:rPr>
          </w:pPr>
          <w:r w:rsidRPr="00283003">
            <w:rPr>
              <w:rFonts w:ascii="Arial" w:eastAsia="Arial" w:hAnsi="Arial" w:cs="Arial"/>
              <w:sz w:val="24"/>
              <w:szCs w:val="24"/>
            </w:rPr>
            <w:t>System</w:t>
          </w:r>
        </w:p>
      </w:tc>
      <w:tc>
        <w:tcPr>
          <w:tcW w:w="1994" w:type="dxa"/>
          <w:tcBorders>
            <w:top w:val="single" w:sz="4" w:space="0" w:color="000000"/>
            <w:left w:val="single" w:sz="4" w:space="0" w:color="000000"/>
            <w:bottom w:val="single" w:sz="4" w:space="0" w:color="000000"/>
            <w:right w:val="single" w:sz="4" w:space="0" w:color="000000"/>
          </w:tcBorders>
        </w:tcPr>
        <w:p w14:paraId="60315C0E" w14:textId="77777777" w:rsidR="00CD7228" w:rsidRPr="00283003" w:rsidRDefault="00CD7228" w:rsidP="00563DB5">
          <w:pPr>
            <w:spacing w:after="0" w:line="273" w:lineRule="exact"/>
            <w:ind w:right="82"/>
            <w:rPr>
              <w:rFonts w:ascii="Arial" w:eastAsia="Arial" w:hAnsi="Arial" w:cs="Arial"/>
            </w:rPr>
          </w:pPr>
          <w:r w:rsidRPr="00283003">
            <w:rPr>
              <w:rFonts w:ascii="Arial" w:eastAsia="Arial" w:hAnsi="Arial" w:cs="Arial"/>
              <w:b/>
              <w:bCs/>
            </w:rPr>
            <w:t xml:space="preserve">    Ref</w:t>
          </w:r>
        </w:p>
      </w:tc>
      <w:tc>
        <w:tcPr>
          <w:tcW w:w="2552" w:type="dxa"/>
          <w:tcBorders>
            <w:top w:val="single" w:sz="4" w:space="0" w:color="000000"/>
            <w:left w:val="single" w:sz="4" w:space="0" w:color="000000"/>
            <w:bottom w:val="single" w:sz="4" w:space="0" w:color="000000"/>
            <w:right w:val="single" w:sz="4" w:space="0" w:color="000000"/>
          </w:tcBorders>
        </w:tcPr>
        <w:p w14:paraId="60A581C4" w14:textId="77777777" w:rsidR="00CD7228" w:rsidRPr="00283003" w:rsidRDefault="00DB141F" w:rsidP="00563DB5">
          <w:pPr>
            <w:spacing w:after="0" w:line="272" w:lineRule="exact"/>
            <w:ind w:left="102" w:right="-20"/>
            <w:rPr>
              <w:rFonts w:ascii="Arial" w:eastAsia="Arial" w:hAnsi="Arial" w:cs="Arial"/>
              <w:sz w:val="20"/>
              <w:szCs w:val="20"/>
              <w:highlight w:val="yellow"/>
            </w:rPr>
          </w:pPr>
          <w:r>
            <w:rPr>
              <w:rFonts w:ascii="Arial" w:eastAsia="Arial" w:hAnsi="Arial" w:cs="Arial"/>
              <w:sz w:val="20"/>
              <w:szCs w:val="20"/>
            </w:rPr>
            <w:t>EDP</w:t>
          </w:r>
        </w:p>
      </w:tc>
    </w:tr>
    <w:tr w:rsidR="00CD7228" w:rsidRPr="00283003" w14:paraId="36EBE537" w14:textId="77777777" w:rsidTr="00A55572">
      <w:trPr>
        <w:trHeight w:hRule="exact" w:val="286"/>
      </w:trPr>
      <w:tc>
        <w:tcPr>
          <w:tcW w:w="5094" w:type="dxa"/>
          <w:vMerge/>
          <w:tcBorders>
            <w:top w:val="single" w:sz="4" w:space="0" w:color="000000"/>
            <w:left w:val="single" w:sz="4" w:space="0" w:color="000000"/>
            <w:right w:val="single" w:sz="4" w:space="0" w:color="000000"/>
          </w:tcBorders>
        </w:tcPr>
        <w:p w14:paraId="107A651E" w14:textId="77777777" w:rsidR="00CD7228" w:rsidRPr="00283003" w:rsidRDefault="00CD7228" w:rsidP="00563DB5">
          <w:pPr>
            <w:spacing w:after="0" w:line="272" w:lineRule="exact"/>
            <w:ind w:left="897" w:right="-20" w:hanging="567"/>
            <w:jc w:val="center"/>
            <w:rPr>
              <w:rFonts w:ascii="Calibri" w:eastAsia="Calibri" w:hAnsi="Calibri" w:cs="Times New Roman"/>
              <w:noProof/>
              <w:sz w:val="24"/>
              <w:szCs w:val="24"/>
              <w:lang w:eastAsia="en-GB"/>
            </w:rPr>
          </w:pPr>
        </w:p>
      </w:tc>
      <w:tc>
        <w:tcPr>
          <w:tcW w:w="1994" w:type="dxa"/>
          <w:tcBorders>
            <w:top w:val="single" w:sz="4" w:space="0" w:color="000000"/>
            <w:left w:val="single" w:sz="4" w:space="0" w:color="000000"/>
            <w:bottom w:val="single" w:sz="4" w:space="0" w:color="000000"/>
            <w:right w:val="single" w:sz="4" w:space="0" w:color="000000"/>
          </w:tcBorders>
        </w:tcPr>
        <w:p w14:paraId="4285EC84" w14:textId="77777777" w:rsidR="00CD7228" w:rsidRPr="00283003" w:rsidRDefault="00CD7228" w:rsidP="00563DB5">
          <w:pPr>
            <w:spacing w:after="0" w:line="273" w:lineRule="exact"/>
            <w:ind w:left="273" w:right="-20"/>
            <w:rPr>
              <w:rFonts w:ascii="Arial" w:eastAsia="Arial" w:hAnsi="Arial" w:cs="Arial"/>
              <w:b/>
              <w:bCs/>
            </w:rPr>
          </w:pPr>
          <w:r w:rsidRPr="00283003">
            <w:rPr>
              <w:rFonts w:ascii="Arial" w:eastAsia="Arial" w:hAnsi="Arial" w:cs="Arial"/>
              <w:b/>
              <w:bCs/>
            </w:rPr>
            <w:t>Version</w:t>
          </w:r>
        </w:p>
        <w:p w14:paraId="26CF5BC5" w14:textId="77777777" w:rsidR="00CD7228" w:rsidRPr="00283003" w:rsidRDefault="00CD7228" w:rsidP="00563DB5">
          <w:pPr>
            <w:spacing w:after="0" w:line="273" w:lineRule="exact"/>
            <w:ind w:left="273" w:right="-20"/>
            <w:rPr>
              <w:rFonts w:ascii="Arial" w:eastAsia="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C0069E8" w14:textId="4273D655" w:rsidR="00CD7228" w:rsidRPr="00283003" w:rsidRDefault="00350214" w:rsidP="00563DB5">
          <w:pPr>
            <w:spacing w:after="0" w:line="272" w:lineRule="exact"/>
            <w:ind w:left="102" w:right="-20"/>
            <w:rPr>
              <w:rFonts w:ascii="Arial" w:eastAsia="Arial" w:hAnsi="Arial" w:cs="Arial"/>
              <w:sz w:val="20"/>
              <w:szCs w:val="20"/>
            </w:rPr>
          </w:pPr>
          <w:r>
            <w:rPr>
              <w:rFonts w:ascii="Arial" w:eastAsia="Arial" w:hAnsi="Arial" w:cs="Arial"/>
              <w:sz w:val="20"/>
              <w:szCs w:val="20"/>
            </w:rPr>
            <w:t>V4</w:t>
          </w:r>
        </w:p>
      </w:tc>
    </w:tr>
    <w:tr w:rsidR="00CD7228" w:rsidRPr="00283003" w14:paraId="7C277D4D" w14:textId="77777777" w:rsidTr="00A55572">
      <w:trPr>
        <w:trHeight w:hRule="exact" w:val="286"/>
      </w:trPr>
      <w:tc>
        <w:tcPr>
          <w:tcW w:w="5094" w:type="dxa"/>
          <w:vMerge/>
          <w:tcBorders>
            <w:top w:val="single" w:sz="4" w:space="0" w:color="000000"/>
            <w:left w:val="single" w:sz="4" w:space="0" w:color="000000"/>
            <w:right w:val="single" w:sz="4" w:space="0" w:color="000000"/>
          </w:tcBorders>
        </w:tcPr>
        <w:p w14:paraId="12C5333E" w14:textId="77777777" w:rsidR="00CD7228" w:rsidRPr="00283003" w:rsidRDefault="00CD7228" w:rsidP="00563DB5">
          <w:pPr>
            <w:spacing w:after="0" w:line="272" w:lineRule="exact"/>
            <w:ind w:left="897" w:right="-20" w:hanging="567"/>
            <w:jc w:val="center"/>
            <w:rPr>
              <w:rFonts w:ascii="Calibri" w:eastAsia="Calibri" w:hAnsi="Calibri" w:cs="Times New Roman"/>
              <w:noProof/>
              <w:sz w:val="24"/>
              <w:szCs w:val="24"/>
              <w:lang w:eastAsia="en-GB"/>
            </w:rPr>
          </w:pPr>
        </w:p>
      </w:tc>
      <w:tc>
        <w:tcPr>
          <w:tcW w:w="1994" w:type="dxa"/>
          <w:tcBorders>
            <w:top w:val="single" w:sz="4" w:space="0" w:color="000000"/>
            <w:left w:val="single" w:sz="4" w:space="0" w:color="000000"/>
            <w:bottom w:val="single" w:sz="4" w:space="0" w:color="000000"/>
            <w:right w:val="single" w:sz="4" w:space="0" w:color="000000"/>
          </w:tcBorders>
        </w:tcPr>
        <w:p w14:paraId="1845F54F" w14:textId="77777777" w:rsidR="00CD7228" w:rsidRDefault="00CD7228" w:rsidP="00563DB5">
          <w:pPr>
            <w:spacing w:after="0" w:line="273" w:lineRule="exact"/>
            <w:ind w:left="273" w:right="-20"/>
            <w:rPr>
              <w:rFonts w:ascii="Arial" w:eastAsia="Arial" w:hAnsi="Arial" w:cs="Arial"/>
              <w:b/>
              <w:bCs/>
            </w:rPr>
          </w:pPr>
          <w:r>
            <w:rPr>
              <w:rFonts w:ascii="Arial" w:eastAsia="Arial" w:hAnsi="Arial" w:cs="Arial"/>
              <w:b/>
              <w:bCs/>
            </w:rPr>
            <w:t>Date</w:t>
          </w:r>
          <w:r w:rsidR="00A55572">
            <w:rPr>
              <w:rFonts w:ascii="Arial" w:eastAsia="Arial" w:hAnsi="Arial" w:cs="Arial"/>
              <w:b/>
              <w:bCs/>
            </w:rPr>
            <w:t xml:space="preserve"> created</w:t>
          </w:r>
        </w:p>
        <w:p w14:paraId="324B9735" w14:textId="7FC0889D" w:rsidR="00A55572" w:rsidRPr="00283003" w:rsidRDefault="00A55572" w:rsidP="00563DB5">
          <w:pPr>
            <w:spacing w:after="0" w:line="273" w:lineRule="exact"/>
            <w:ind w:left="273" w:right="-20"/>
            <w:rPr>
              <w:rFonts w:ascii="Arial" w:eastAsia="Arial" w:hAnsi="Arial" w:cs="Arial"/>
              <w:b/>
              <w:bCs/>
            </w:rPr>
          </w:pPr>
        </w:p>
      </w:tc>
      <w:tc>
        <w:tcPr>
          <w:tcW w:w="2552" w:type="dxa"/>
          <w:tcBorders>
            <w:top w:val="single" w:sz="4" w:space="0" w:color="000000"/>
            <w:left w:val="single" w:sz="4" w:space="0" w:color="000000"/>
            <w:bottom w:val="single" w:sz="4" w:space="0" w:color="000000"/>
            <w:right w:val="single" w:sz="4" w:space="0" w:color="000000"/>
          </w:tcBorders>
        </w:tcPr>
        <w:p w14:paraId="18F4A340" w14:textId="74F01E89" w:rsidR="00CD7228" w:rsidRPr="00283003" w:rsidRDefault="00350214" w:rsidP="00563DB5">
          <w:pPr>
            <w:spacing w:after="0" w:line="272" w:lineRule="exact"/>
            <w:ind w:left="102" w:right="-20"/>
            <w:rPr>
              <w:rFonts w:ascii="Arial" w:eastAsia="Arial" w:hAnsi="Arial" w:cs="Arial"/>
              <w:sz w:val="20"/>
              <w:szCs w:val="20"/>
            </w:rPr>
          </w:pPr>
          <w:r>
            <w:rPr>
              <w:rFonts w:ascii="Arial" w:eastAsia="Arial" w:hAnsi="Arial" w:cs="Arial"/>
              <w:sz w:val="20"/>
              <w:szCs w:val="20"/>
            </w:rPr>
            <w:t>18/01</w:t>
          </w:r>
          <w:r w:rsidR="006D7E87">
            <w:rPr>
              <w:rFonts w:ascii="Arial" w:eastAsia="Arial" w:hAnsi="Arial" w:cs="Arial"/>
              <w:sz w:val="20"/>
              <w:szCs w:val="20"/>
            </w:rPr>
            <w:t>/2017</w:t>
          </w:r>
        </w:p>
      </w:tc>
    </w:tr>
    <w:tr w:rsidR="00A55572" w:rsidRPr="00283003" w14:paraId="0FF9370E" w14:textId="77777777" w:rsidTr="00A55572">
      <w:trPr>
        <w:trHeight w:hRule="exact" w:val="286"/>
      </w:trPr>
      <w:tc>
        <w:tcPr>
          <w:tcW w:w="5094" w:type="dxa"/>
          <w:vMerge/>
          <w:tcBorders>
            <w:top w:val="single" w:sz="4" w:space="0" w:color="000000"/>
            <w:left w:val="single" w:sz="4" w:space="0" w:color="000000"/>
            <w:right w:val="single" w:sz="4" w:space="0" w:color="000000"/>
          </w:tcBorders>
        </w:tcPr>
        <w:p w14:paraId="6BB24F63" w14:textId="77777777" w:rsidR="00A55572" w:rsidRPr="00283003" w:rsidRDefault="00A55572" w:rsidP="00563DB5">
          <w:pPr>
            <w:spacing w:after="0" w:line="272" w:lineRule="exact"/>
            <w:ind w:left="897" w:right="-20" w:hanging="567"/>
            <w:jc w:val="center"/>
            <w:rPr>
              <w:rFonts w:ascii="Calibri" w:eastAsia="Calibri" w:hAnsi="Calibri" w:cs="Times New Roman"/>
              <w:noProof/>
              <w:sz w:val="24"/>
              <w:szCs w:val="24"/>
              <w:lang w:eastAsia="en-GB"/>
            </w:rPr>
          </w:pPr>
        </w:p>
      </w:tc>
      <w:tc>
        <w:tcPr>
          <w:tcW w:w="1994" w:type="dxa"/>
          <w:tcBorders>
            <w:top w:val="single" w:sz="4" w:space="0" w:color="000000"/>
            <w:left w:val="single" w:sz="4" w:space="0" w:color="000000"/>
            <w:bottom w:val="single" w:sz="4" w:space="0" w:color="000000"/>
            <w:right w:val="single" w:sz="4" w:space="0" w:color="000000"/>
          </w:tcBorders>
        </w:tcPr>
        <w:p w14:paraId="329C67E6" w14:textId="6EDF5FBD" w:rsidR="00A55572" w:rsidRDefault="00A55572" w:rsidP="00563DB5">
          <w:pPr>
            <w:spacing w:after="0" w:line="273" w:lineRule="exact"/>
            <w:ind w:left="273" w:right="-20"/>
            <w:rPr>
              <w:rFonts w:ascii="Arial" w:eastAsia="Arial" w:hAnsi="Arial" w:cs="Arial"/>
              <w:b/>
              <w:bCs/>
            </w:rPr>
          </w:pPr>
          <w:r>
            <w:rPr>
              <w:rFonts w:ascii="Arial" w:eastAsia="Arial" w:hAnsi="Arial" w:cs="Arial"/>
              <w:b/>
              <w:bCs/>
            </w:rPr>
            <w:t>Date reviewed</w:t>
          </w:r>
        </w:p>
      </w:tc>
      <w:tc>
        <w:tcPr>
          <w:tcW w:w="2552" w:type="dxa"/>
          <w:tcBorders>
            <w:top w:val="single" w:sz="4" w:space="0" w:color="000000"/>
            <w:left w:val="single" w:sz="4" w:space="0" w:color="000000"/>
            <w:bottom w:val="single" w:sz="4" w:space="0" w:color="000000"/>
            <w:right w:val="single" w:sz="4" w:space="0" w:color="000000"/>
          </w:tcBorders>
        </w:tcPr>
        <w:p w14:paraId="354AC1CA" w14:textId="13284311" w:rsidR="00A55572" w:rsidRDefault="00A55572" w:rsidP="00563DB5">
          <w:pPr>
            <w:spacing w:after="0" w:line="272" w:lineRule="exact"/>
            <w:ind w:left="102" w:right="-20"/>
            <w:rPr>
              <w:rFonts w:ascii="Arial" w:eastAsia="Arial" w:hAnsi="Arial" w:cs="Arial"/>
              <w:sz w:val="20"/>
              <w:szCs w:val="20"/>
            </w:rPr>
          </w:pPr>
          <w:r>
            <w:rPr>
              <w:rFonts w:ascii="Arial" w:eastAsia="Arial" w:hAnsi="Arial" w:cs="Arial"/>
              <w:sz w:val="20"/>
              <w:szCs w:val="20"/>
            </w:rPr>
            <w:t>11/01/2021</w:t>
          </w:r>
        </w:p>
      </w:tc>
    </w:tr>
    <w:tr w:rsidR="00CD7228" w:rsidRPr="00283003" w14:paraId="61B07F3B" w14:textId="77777777" w:rsidTr="00A55572">
      <w:trPr>
        <w:trHeight w:val="567"/>
      </w:trPr>
      <w:tc>
        <w:tcPr>
          <w:tcW w:w="5094" w:type="dxa"/>
          <w:vMerge/>
          <w:tcBorders>
            <w:left w:val="single" w:sz="4" w:space="0" w:color="000000"/>
            <w:right w:val="single" w:sz="4" w:space="0" w:color="000000"/>
          </w:tcBorders>
        </w:tcPr>
        <w:p w14:paraId="430CCF81" w14:textId="77777777" w:rsidR="00CD7228" w:rsidRPr="00283003" w:rsidRDefault="00CD7228" w:rsidP="00563DB5">
          <w:pPr>
            <w:spacing w:after="0" w:line="240" w:lineRule="auto"/>
            <w:rPr>
              <w:rFonts w:ascii="Arial" w:eastAsia="Times New Roman" w:hAnsi="Arial" w:cs="Times New Roman"/>
              <w:sz w:val="24"/>
              <w:szCs w:val="24"/>
            </w:rPr>
          </w:pPr>
        </w:p>
      </w:tc>
      <w:tc>
        <w:tcPr>
          <w:tcW w:w="1994" w:type="dxa"/>
          <w:tcBorders>
            <w:top w:val="single" w:sz="4" w:space="0" w:color="000000"/>
            <w:left w:val="single" w:sz="4" w:space="0" w:color="000000"/>
            <w:right w:val="single" w:sz="4" w:space="0" w:color="000000"/>
          </w:tcBorders>
        </w:tcPr>
        <w:p w14:paraId="5D8159FC" w14:textId="77777777" w:rsidR="00CD7228" w:rsidRDefault="00CD7228" w:rsidP="00563DB5">
          <w:pPr>
            <w:spacing w:after="0" w:line="273" w:lineRule="exact"/>
            <w:ind w:left="273" w:right="-20"/>
            <w:rPr>
              <w:rFonts w:ascii="Arial" w:eastAsia="Arial" w:hAnsi="Arial" w:cs="Arial"/>
              <w:b/>
            </w:rPr>
          </w:pPr>
          <w:r w:rsidRPr="00283003">
            <w:rPr>
              <w:rFonts w:ascii="Arial" w:eastAsia="Arial" w:hAnsi="Arial" w:cs="Arial"/>
              <w:b/>
            </w:rPr>
            <w:t>Approved by</w:t>
          </w:r>
        </w:p>
        <w:p w14:paraId="4665F562" w14:textId="77777777" w:rsidR="00CD7228" w:rsidRPr="00283003" w:rsidRDefault="00CD7228" w:rsidP="00563DB5">
          <w:pPr>
            <w:spacing w:after="0" w:line="273" w:lineRule="exact"/>
            <w:ind w:left="273" w:right="-20"/>
            <w:rPr>
              <w:rFonts w:ascii="Arial" w:eastAsia="Arial" w:hAnsi="Arial" w:cs="Arial"/>
              <w:b/>
            </w:rPr>
          </w:pPr>
        </w:p>
      </w:tc>
      <w:tc>
        <w:tcPr>
          <w:tcW w:w="2552" w:type="dxa"/>
          <w:tcBorders>
            <w:top w:val="single" w:sz="4" w:space="0" w:color="000000"/>
            <w:left w:val="single" w:sz="4" w:space="0" w:color="000000"/>
            <w:right w:val="single" w:sz="4" w:space="0" w:color="000000"/>
          </w:tcBorders>
        </w:tcPr>
        <w:p w14:paraId="50838C77" w14:textId="4D4C378C" w:rsidR="00CD7228" w:rsidRPr="00283003" w:rsidRDefault="00863D91" w:rsidP="00563DB5">
          <w:pPr>
            <w:spacing w:after="0" w:line="272" w:lineRule="exact"/>
            <w:ind w:left="102" w:right="-20"/>
            <w:rPr>
              <w:rFonts w:ascii="Arial" w:eastAsia="Arial" w:hAnsi="Arial" w:cs="Arial"/>
              <w:sz w:val="20"/>
              <w:szCs w:val="20"/>
            </w:rPr>
          </w:pPr>
          <w:r>
            <w:rPr>
              <w:rFonts w:ascii="Arial" w:eastAsia="Arial" w:hAnsi="Arial" w:cs="Arial"/>
              <w:sz w:val="20"/>
              <w:szCs w:val="20"/>
            </w:rPr>
            <w:t xml:space="preserve">Head of </w:t>
          </w:r>
          <w:r w:rsidR="00A55572">
            <w:rPr>
              <w:rFonts w:ascii="Arial" w:eastAsia="Arial" w:hAnsi="Arial" w:cs="Arial"/>
              <w:sz w:val="20"/>
              <w:szCs w:val="20"/>
            </w:rPr>
            <w:t>Sustainability</w:t>
          </w:r>
        </w:p>
      </w:tc>
    </w:tr>
    <w:tr w:rsidR="00CD7228" w:rsidRPr="00283003" w14:paraId="1A0282EB" w14:textId="77777777" w:rsidTr="000E7D53">
      <w:trPr>
        <w:trHeight w:hRule="exact" w:val="855"/>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17365D"/>
        </w:tcPr>
        <w:p w14:paraId="4B0DD7A5" w14:textId="77777777" w:rsidR="00CD7228" w:rsidRDefault="00CD7228" w:rsidP="00563DB5">
          <w:pPr>
            <w:tabs>
              <w:tab w:val="left" w:pos="897"/>
            </w:tabs>
            <w:spacing w:after="0" w:line="240" w:lineRule="auto"/>
            <w:ind w:left="755" w:right="51" w:hanging="643"/>
            <w:jc w:val="center"/>
            <w:rPr>
              <w:rFonts w:ascii="Arial" w:eastAsia="Times New Roman" w:hAnsi="Arial" w:cs="Times New Roman"/>
              <w:b/>
              <w:sz w:val="28"/>
              <w:szCs w:val="28"/>
            </w:rPr>
          </w:pPr>
        </w:p>
        <w:p w14:paraId="6D16AD48" w14:textId="57C894A3" w:rsidR="00CD7228" w:rsidRPr="0094607D" w:rsidRDefault="00DF7C48" w:rsidP="00563DB5">
          <w:pPr>
            <w:tabs>
              <w:tab w:val="left" w:pos="897"/>
            </w:tabs>
            <w:spacing w:after="0" w:line="240" w:lineRule="auto"/>
            <w:ind w:left="755" w:right="51" w:hanging="643"/>
            <w:jc w:val="center"/>
            <w:rPr>
              <w:rFonts w:ascii="Arial" w:eastAsia="Arial" w:hAnsi="Arial" w:cs="Arial"/>
              <w:sz w:val="24"/>
              <w:szCs w:val="24"/>
            </w:rPr>
          </w:pPr>
          <w:r>
            <w:rPr>
              <w:rFonts w:ascii="Arial" w:eastAsia="Times New Roman" w:hAnsi="Arial" w:cs="Times New Roman"/>
              <w:b/>
              <w:sz w:val="24"/>
              <w:szCs w:val="24"/>
            </w:rPr>
            <w:t xml:space="preserve"> Appendix A - </w:t>
          </w:r>
          <w:r w:rsidR="00CD7228" w:rsidRPr="0094607D">
            <w:rPr>
              <w:rFonts w:ascii="Arial" w:eastAsia="Times New Roman" w:hAnsi="Arial" w:cs="Times New Roman"/>
              <w:b/>
              <w:sz w:val="24"/>
              <w:szCs w:val="24"/>
            </w:rPr>
            <w:t>Environmental Design</w:t>
          </w:r>
          <w:r w:rsidR="0094607D" w:rsidRPr="0094607D">
            <w:rPr>
              <w:rFonts w:ascii="Arial" w:eastAsia="Times New Roman" w:hAnsi="Arial" w:cs="Times New Roman"/>
              <w:b/>
              <w:sz w:val="24"/>
              <w:szCs w:val="24"/>
            </w:rPr>
            <w:t xml:space="preserve"> Principles for New Buildings</w:t>
          </w:r>
          <w:r w:rsidR="00CD7228" w:rsidRPr="0094607D">
            <w:rPr>
              <w:rFonts w:ascii="Arial" w:eastAsia="Times New Roman" w:hAnsi="Arial" w:cs="Times New Roman"/>
              <w:b/>
              <w:sz w:val="24"/>
              <w:szCs w:val="24"/>
            </w:rPr>
            <w:t xml:space="preserve"> and Refurbishments</w:t>
          </w:r>
        </w:p>
      </w:tc>
    </w:tr>
  </w:tbl>
  <w:p w14:paraId="6D652A3D" w14:textId="77777777" w:rsidR="00CD7228" w:rsidRDefault="00CD7228">
    <w:pPr>
      <w:pStyle w:val="Header"/>
    </w:pPr>
  </w:p>
  <w:p w14:paraId="5D126131" w14:textId="77777777" w:rsidR="003D16FF" w:rsidRDefault="003D1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F77B" w14:textId="77777777" w:rsidR="00A55572" w:rsidRDefault="00A55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E6C"/>
    <w:multiLevelType w:val="hybridMultilevel"/>
    <w:tmpl w:val="D9067CDC"/>
    <w:lvl w:ilvl="0" w:tplc="93BE585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917FC"/>
    <w:multiLevelType w:val="hybridMultilevel"/>
    <w:tmpl w:val="A340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D3BEB"/>
    <w:multiLevelType w:val="hybridMultilevel"/>
    <w:tmpl w:val="50A66610"/>
    <w:lvl w:ilvl="0" w:tplc="9C5E2A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35CDA"/>
    <w:multiLevelType w:val="hybridMultilevel"/>
    <w:tmpl w:val="9360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F7C43"/>
    <w:multiLevelType w:val="hybridMultilevel"/>
    <w:tmpl w:val="BEC896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B11C7"/>
    <w:multiLevelType w:val="hybridMultilevel"/>
    <w:tmpl w:val="7996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531A2"/>
    <w:multiLevelType w:val="hybridMultilevel"/>
    <w:tmpl w:val="8572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2D74"/>
    <w:multiLevelType w:val="hybridMultilevel"/>
    <w:tmpl w:val="C7F4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1CB1"/>
    <w:multiLevelType w:val="hybridMultilevel"/>
    <w:tmpl w:val="F834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7220"/>
    <w:multiLevelType w:val="hybridMultilevel"/>
    <w:tmpl w:val="94C27D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A17CAF5C">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B4DB7"/>
    <w:multiLevelType w:val="hybridMultilevel"/>
    <w:tmpl w:val="68A4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7726F"/>
    <w:multiLevelType w:val="hybridMultilevel"/>
    <w:tmpl w:val="BBF40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44FB6"/>
    <w:multiLevelType w:val="hybridMultilevel"/>
    <w:tmpl w:val="596A9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B0178"/>
    <w:multiLevelType w:val="hybridMultilevel"/>
    <w:tmpl w:val="DDA8F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62F96"/>
    <w:multiLevelType w:val="hybridMultilevel"/>
    <w:tmpl w:val="929C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6204B"/>
    <w:multiLevelType w:val="hybridMultilevel"/>
    <w:tmpl w:val="3378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06F99"/>
    <w:multiLevelType w:val="hybridMultilevel"/>
    <w:tmpl w:val="3DE4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83563"/>
    <w:multiLevelType w:val="hybridMultilevel"/>
    <w:tmpl w:val="B80077E6"/>
    <w:lvl w:ilvl="0" w:tplc="635C52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34E76"/>
    <w:multiLevelType w:val="hybridMultilevel"/>
    <w:tmpl w:val="9B405F62"/>
    <w:lvl w:ilvl="0" w:tplc="08090001">
      <w:start w:val="1"/>
      <w:numFmt w:val="bullet"/>
      <w:lvlText w:val=""/>
      <w:lvlJc w:val="left"/>
      <w:pPr>
        <w:ind w:left="720" w:hanging="360"/>
      </w:pPr>
      <w:rPr>
        <w:rFonts w:ascii="Symbol" w:hAnsi="Symbol" w:hint="default"/>
      </w:rPr>
    </w:lvl>
    <w:lvl w:ilvl="1" w:tplc="C518DC1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F4F51"/>
    <w:multiLevelType w:val="hybridMultilevel"/>
    <w:tmpl w:val="09EE3CAC"/>
    <w:lvl w:ilvl="0" w:tplc="08090001">
      <w:start w:val="1"/>
      <w:numFmt w:val="bullet"/>
      <w:lvlText w:val=""/>
      <w:lvlJc w:val="left"/>
      <w:pPr>
        <w:ind w:left="720" w:hanging="360"/>
      </w:pPr>
      <w:rPr>
        <w:rFonts w:ascii="Symbol" w:hAnsi="Symbol" w:hint="default"/>
      </w:rPr>
    </w:lvl>
    <w:lvl w:ilvl="1" w:tplc="179AE59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97B03"/>
    <w:multiLevelType w:val="hybridMultilevel"/>
    <w:tmpl w:val="F27E5F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05D31"/>
    <w:multiLevelType w:val="hybridMultilevel"/>
    <w:tmpl w:val="E18C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D3483"/>
    <w:multiLevelType w:val="hybridMultilevel"/>
    <w:tmpl w:val="6CA4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E74DD"/>
    <w:multiLevelType w:val="hybridMultilevel"/>
    <w:tmpl w:val="3E60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D3BF1"/>
    <w:multiLevelType w:val="hybridMultilevel"/>
    <w:tmpl w:val="7986A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240C21"/>
    <w:multiLevelType w:val="hybridMultilevel"/>
    <w:tmpl w:val="147E8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96015"/>
    <w:multiLevelType w:val="hybridMultilevel"/>
    <w:tmpl w:val="B3765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5C5722"/>
    <w:multiLevelType w:val="hybridMultilevel"/>
    <w:tmpl w:val="0382F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358A4"/>
    <w:multiLevelType w:val="hybridMultilevel"/>
    <w:tmpl w:val="CE48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A1AEC"/>
    <w:multiLevelType w:val="hybridMultilevel"/>
    <w:tmpl w:val="171A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37AC6"/>
    <w:multiLevelType w:val="hybridMultilevel"/>
    <w:tmpl w:val="7CC6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61CE0"/>
    <w:multiLevelType w:val="hybridMultilevel"/>
    <w:tmpl w:val="D3AE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E5A83"/>
    <w:multiLevelType w:val="hybridMultilevel"/>
    <w:tmpl w:val="1BB44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541C7"/>
    <w:multiLevelType w:val="hybridMultilevel"/>
    <w:tmpl w:val="7FA6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15810"/>
    <w:multiLevelType w:val="hybridMultilevel"/>
    <w:tmpl w:val="029EE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886946"/>
    <w:multiLevelType w:val="hybridMultilevel"/>
    <w:tmpl w:val="E898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72F80"/>
    <w:multiLevelType w:val="hybridMultilevel"/>
    <w:tmpl w:val="D894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25AE3"/>
    <w:multiLevelType w:val="hybridMultilevel"/>
    <w:tmpl w:val="231E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23517"/>
    <w:multiLevelType w:val="hybridMultilevel"/>
    <w:tmpl w:val="D012D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E41D8C"/>
    <w:multiLevelType w:val="hybridMultilevel"/>
    <w:tmpl w:val="A80ECC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8"/>
  </w:num>
  <w:num w:numId="3">
    <w:abstractNumId w:val="25"/>
  </w:num>
  <w:num w:numId="4">
    <w:abstractNumId w:val="17"/>
  </w:num>
  <w:num w:numId="5">
    <w:abstractNumId w:val="18"/>
  </w:num>
  <w:num w:numId="6">
    <w:abstractNumId w:val="9"/>
  </w:num>
  <w:num w:numId="7">
    <w:abstractNumId w:val="29"/>
  </w:num>
  <w:num w:numId="8">
    <w:abstractNumId w:val="19"/>
  </w:num>
  <w:num w:numId="9">
    <w:abstractNumId w:val="5"/>
  </w:num>
  <w:num w:numId="10">
    <w:abstractNumId w:val="32"/>
  </w:num>
  <w:num w:numId="11">
    <w:abstractNumId w:val="38"/>
  </w:num>
  <w:num w:numId="12">
    <w:abstractNumId w:val="34"/>
  </w:num>
  <w:num w:numId="13">
    <w:abstractNumId w:val="1"/>
  </w:num>
  <w:num w:numId="14">
    <w:abstractNumId w:val="8"/>
  </w:num>
  <w:num w:numId="15">
    <w:abstractNumId w:val="6"/>
  </w:num>
  <w:num w:numId="16">
    <w:abstractNumId w:val="7"/>
  </w:num>
  <w:num w:numId="17">
    <w:abstractNumId w:val="16"/>
  </w:num>
  <w:num w:numId="18">
    <w:abstractNumId w:val="4"/>
  </w:num>
  <w:num w:numId="19">
    <w:abstractNumId w:val="13"/>
  </w:num>
  <w:num w:numId="20">
    <w:abstractNumId w:val="14"/>
  </w:num>
  <w:num w:numId="21">
    <w:abstractNumId w:val="31"/>
  </w:num>
  <w:num w:numId="22">
    <w:abstractNumId w:val="22"/>
  </w:num>
  <w:num w:numId="23">
    <w:abstractNumId w:val="20"/>
  </w:num>
  <w:num w:numId="24">
    <w:abstractNumId w:val="37"/>
  </w:num>
  <w:num w:numId="25">
    <w:abstractNumId w:val="2"/>
  </w:num>
  <w:num w:numId="26">
    <w:abstractNumId w:val="10"/>
  </w:num>
  <w:num w:numId="27">
    <w:abstractNumId w:val="33"/>
  </w:num>
  <w:num w:numId="28">
    <w:abstractNumId w:val="23"/>
  </w:num>
  <w:num w:numId="29">
    <w:abstractNumId w:val="21"/>
  </w:num>
  <w:num w:numId="30">
    <w:abstractNumId w:val="39"/>
  </w:num>
  <w:num w:numId="31">
    <w:abstractNumId w:val="11"/>
  </w:num>
  <w:num w:numId="32">
    <w:abstractNumId w:val="36"/>
  </w:num>
  <w:num w:numId="33">
    <w:abstractNumId w:val="3"/>
  </w:num>
  <w:num w:numId="34">
    <w:abstractNumId w:val="24"/>
  </w:num>
  <w:num w:numId="35">
    <w:abstractNumId w:val="15"/>
  </w:num>
  <w:num w:numId="36">
    <w:abstractNumId w:val="12"/>
  </w:num>
  <w:num w:numId="37">
    <w:abstractNumId w:val="30"/>
  </w:num>
  <w:num w:numId="38">
    <w:abstractNumId w:val="0"/>
  </w:num>
  <w:num w:numId="39">
    <w:abstractNumId w:val="2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B8"/>
    <w:rsid w:val="0000150A"/>
    <w:rsid w:val="0000260E"/>
    <w:rsid w:val="00002BF2"/>
    <w:rsid w:val="000046C3"/>
    <w:rsid w:val="00005849"/>
    <w:rsid w:val="00006D3F"/>
    <w:rsid w:val="00011A6C"/>
    <w:rsid w:val="000133E5"/>
    <w:rsid w:val="0001348E"/>
    <w:rsid w:val="000139C4"/>
    <w:rsid w:val="00013FD2"/>
    <w:rsid w:val="000160FB"/>
    <w:rsid w:val="0002286F"/>
    <w:rsid w:val="000229D8"/>
    <w:rsid w:val="00022CD7"/>
    <w:rsid w:val="0002496E"/>
    <w:rsid w:val="00030306"/>
    <w:rsid w:val="0003132E"/>
    <w:rsid w:val="00031573"/>
    <w:rsid w:val="00031AD5"/>
    <w:rsid w:val="000343CB"/>
    <w:rsid w:val="00034AC8"/>
    <w:rsid w:val="00041DC3"/>
    <w:rsid w:val="00044821"/>
    <w:rsid w:val="0004612F"/>
    <w:rsid w:val="0004615C"/>
    <w:rsid w:val="00046711"/>
    <w:rsid w:val="00047BFA"/>
    <w:rsid w:val="000508E0"/>
    <w:rsid w:val="00053041"/>
    <w:rsid w:val="00053D50"/>
    <w:rsid w:val="00053FE4"/>
    <w:rsid w:val="000541FA"/>
    <w:rsid w:val="0005448D"/>
    <w:rsid w:val="00054891"/>
    <w:rsid w:val="0005511B"/>
    <w:rsid w:val="000562B3"/>
    <w:rsid w:val="00056AD3"/>
    <w:rsid w:val="000601E1"/>
    <w:rsid w:val="00060884"/>
    <w:rsid w:val="000613CF"/>
    <w:rsid w:val="00061793"/>
    <w:rsid w:val="00061B98"/>
    <w:rsid w:val="00061F76"/>
    <w:rsid w:val="00062E19"/>
    <w:rsid w:val="00063587"/>
    <w:rsid w:val="000644F2"/>
    <w:rsid w:val="00070E16"/>
    <w:rsid w:val="00071B96"/>
    <w:rsid w:val="00072B81"/>
    <w:rsid w:val="0007485B"/>
    <w:rsid w:val="000769C8"/>
    <w:rsid w:val="0007773E"/>
    <w:rsid w:val="00081989"/>
    <w:rsid w:val="00081D2D"/>
    <w:rsid w:val="00083668"/>
    <w:rsid w:val="000836D9"/>
    <w:rsid w:val="00085966"/>
    <w:rsid w:val="000865F8"/>
    <w:rsid w:val="0009045B"/>
    <w:rsid w:val="00091265"/>
    <w:rsid w:val="00091E95"/>
    <w:rsid w:val="000925C4"/>
    <w:rsid w:val="00095125"/>
    <w:rsid w:val="00096DD9"/>
    <w:rsid w:val="000A1A12"/>
    <w:rsid w:val="000A40AD"/>
    <w:rsid w:val="000A4299"/>
    <w:rsid w:val="000A58BE"/>
    <w:rsid w:val="000A65E3"/>
    <w:rsid w:val="000A687C"/>
    <w:rsid w:val="000A6BEF"/>
    <w:rsid w:val="000A6F1F"/>
    <w:rsid w:val="000B0C3A"/>
    <w:rsid w:val="000B13A4"/>
    <w:rsid w:val="000B313A"/>
    <w:rsid w:val="000B5EA4"/>
    <w:rsid w:val="000B7D58"/>
    <w:rsid w:val="000C035B"/>
    <w:rsid w:val="000C1653"/>
    <w:rsid w:val="000C222E"/>
    <w:rsid w:val="000C369E"/>
    <w:rsid w:val="000C5BA7"/>
    <w:rsid w:val="000D075E"/>
    <w:rsid w:val="000D09BD"/>
    <w:rsid w:val="000D2057"/>
    <w:rsid w:val="000D4037"/>
    <w:rsid w:val="000D41A7"/>
    <w:rsid w:val="000D5FBF"/>
    <w:rsid w:val="000D71DD"/>
    <w:rsid w:val="000E03C7"/>
    <w:rsid w:val="000E1994"/>
    <w:rsid w:val="000E5AFE"/>
    <w:rsid w:val="000E5C9B"/>
    <w:rsid w:val="000E68FF"/>
    <w:rsid w:val="000E7D53"/>
    <w:rsid w:val="000F4657"/>
    <w:rsid w:val="00100102"/>
    <w:rsid w:val="001013A8"/>
    <w:rsid w:val="00102CB4"/>
    <w:rsid w:val="00105E3D"/>
    <w:rsid w:val="00106BDA"/>
    <w:rsid w:val="00112960"/>
    <w:rsid w:val="0011322E"/>
    <w:rsid w:val="00113D03"/>
    <w:rsid w:val="0011497D"/>
    <w:rsid w:val="001154BF"/>
    <w:rsid w:val="00115583"/>
    <w:rsid w:val="0012096D"/>
    <w:rsid w:val="001212ED"/>
    <w:rsid w:val="001214A3"/>
    <w:rsid w:val="00122B19"/>
    <w:rsid w:val="001300A3"/>
    <w:rsid w:val="00130BB2"/>
    <w:rsid w:val="00130DB6"/>
    <w:rsid w:val="00131373"/>
    <w:rsid w:val="00131F47"/>
    <w:rsid w:val="00134EA1"/>
    <w:rsid w:val="001354BD"/>
    <w:rsid w:val="0013752A"/>
    <w:rsid w:val="00142302"/>
    <w:rsid w:val="001446BA"/>
    <w:rsid w:val="0014509A"/>
    <w:rsid w:val="0014600F"/>
    <w:rsid w:val="001468C6"/>
    <w:rsid w:val="00147189"/>
    <w:rsid w:val="00151926"/>
    <w:rsid w:val="00151D30"/>
    <w:rsid w:val="001522F4"/>
    <w:rsid w:val="00153C08"/>
    <w:rsid w:val="0015664D"/>
    <w:rsid w:val="0015710D"/>
    <w:rsid w:val="00157316"/>
    <w:rsid w:val="001613F0"/>
    <w:rsid w:val="00161AEE"/>
    <w:rsid w:val="00161CFE"/>
    <w:rsid w:val="00161F08"/>
    <w:rsid w:val="00162B49"/>
    <w:rsid w:val="00162BC6"/>
    <w:rsid w:val="00163C55"/>
    <w:rsid w:val="00163C9D"/>
    <w:rsid w:val="00166C37"/>
    <w:rsid w:val="00167057"/>
    <w:rsid w:val="00170796"/>
    <w:rsid w:val="00171CEB"/>
    <w:rsid w:val="001730B4"/>
    <w:rsid w:val="0017357A"/>
    <w:rsid w:val="001741D1"/>
    <w:rsid w:val="00174A9C"/>
    <w:rsid w:val="00177E8D"/>
    <w:rsid w:val="00184154"/>
    <w:rsid w:val="00184516"/>
    <w:rsid w:val="00184A59"/>
    <w:rsid w:val="001872A6"/>
    <w:rsid w:val="00187523"/>
    <w:rsid w:val="00190EF1"/>
    <w:rsid w:val="00191D4B"/>
    <w:rsid w:val="001921D1"/>
    <w:rsid w:val="00194DCB"/>
    <w:rsid w:val="00195AB7"/>
    <w:rsid w:val="0019608A"/>
    <w:rsid w:val="0019633D"/>
    <w:rsid w:val="00197967"/>
    <w:rsid w:val="001A0A66"/>
    <w:rsid w:val="001A1C48"/>
    <w:rsid w:val="001A3D74"/>
    <w:rsid w:val="001A4518"/>
    <w:rsid w:val="001A53AA"/>
    <w:rsid w:val="001A5C59"/>
    <w:rsid w:val="001A670D"/>
    <w:rsid w:val="001B6FFB"/>
    <w:rsid w:val="001C0088"/>
    <w:rsid w:val="001C0E3B"/>
    <w:rsid w:val="001C116E"/>
    <w:rsid w:val="001C208B"/>
    <w:rsid w:val="001C2124"/>
    <w:rsid w:val="001C227F"/>
    <w:rsid w:val="001C2628"/>
    <w:rsid w:val="001C39C0"/>
    <w:rsid w:val="001C3B35"/>
    <w:rsid w:val="001C4112"/>
    <w:rsid w:val="001C48F9"/>
    <w:rsid w:val="001C531C"/>
    <w:rsid w:val="001C5DE3"/>
    <w:rsid w:val="001C7753"/>
    <w:rsid w:val="001D00A6"/>
    <w:rsid w:val="001D11E6"/>
    <w:rsid w:val="001D1542"/>
    <w:rsid w:val="001D2375"/>
    <w:rsid w:val="001D5B09"/>
    <w:rsid w:val="001E0059"/>
    <w:rsid w:val="001E03D2"/>
    <w:rsid w:val="001E2591"/>
    <w:rsid w:val="001E2B3F"/>
    <w:rsid w:val="001E347B"/>
    <w:rsid w:val="001E68E9"/>
    <w:rsid w:val="001E7280"/>
    <w:rsid w:val="001E7816"/>
    <w:rsid w:val="001F1782"/>
    <w:rsid w:val="001F2754"/>
    <w:rsid w:val="001F28E3"/>
    <w:rsid w:val="001F2B13"/>
    <w:rsid w:val="001F4AAE"/>
    <w:rsid w:val="001F5801"/>
    <w:rsid w:val="001F5FB9"/>
    <w:rsid w:val="001F67A9"/>
    <w:rsid w:val="001F725D"/>
    <w:rsid w:val="001F72F0"/>
    <w:rsid w:val="002010B9"/>
    <w:rsid w:val="0020290C"/>
    <w:rsid w:val="00202FCA"/>
    <w:rsid w:val="00203138"/>
    <w:rsid w:val="002071E3"/>
    <w:rsid w:val="0021176C"/>
    <w:rsid w:val="00212100"/>
    <w:rsid w:val="002121EA"/>
    <w:rsid w:val="002128DF"/>
    <w:rsid w:val="00213D68"/>
    <w:rsid w:val="0021401B"/>
    <w:rsid w:val="00214417"/>
    <w:rsid w:val="00220BC4"/>
    <w:rsid w:val="0022267B"/>
    <w:rsid w:val="00222BE1"/>
    <w:rsid w:val="00223C2F"/>
    <w:rsid w:val="00224E29"/>
    <w:rsid w:val="002252EF"/>
    <w:rsid w:val="002253B9"/>
    <w:rsid w:val="002255D1"/>
    <w:rsid w:val="00225ACF"/>
    <w:rsid w:val="00227C80"/>
    <w:rsid w:val="0023135C"/>
    <w:rsid w:val="00231C2D"/>
    <w:rsid w:val="002323C9"/>
    <w:rsid w:val="00232B0E"/>
    <w:rsid w:val="00233272"/>
    <w:rsid w:val="0023615B"/>
    <w:rsid w:val="002362B3"/>
    <w:rsid w:val="00236369"/>
    <w:rsid w:val="002374CA"/>
    <w:rsid w:val="00240E39"/>
    <w:rsid w:val="002421E2"/>
    <w:rsid w:val="00242B27"/>
    <w:rsid w:val="00243878"/>
    <w:rsid w:val="00244738"/>
    <w:rsid w:val="0024551C"/>
    <w:rsid w:val="002458D0"/>
    <w:rsid w:val="00245B9F"/>
    <w:rsid w:val="002461CF"/>
    <w:rsid w:val="00247F2F"/>
    <w:rsid w:val="00250169"/>
    <w:rsid w:val="00250F2F"/>
    <w:rsid w:val="00252BAD"/>
    <w:rsid w:val="002556AB"/>
    <w:rsid w:val="00255872"/>
    <w:rsid w:val="00255966"/>
    <w:rsid w:val="00255DCB"/>
    <w:rsid w:val="002572EB"/>
    <w:rsid w:val="002574D2"/>
    <w:rsid w:val="002668E1"/>
    <w:rsid w:val="00267F00"/>
    <w:rsid w:val="002700C1"/>
    <w:rsid w:val="00271A33"/>
    <w:rsid w:val="00271E55"/>
    <w:rsid w:val="002735B9"/>
    <w:rsid w:val="00275133"/>
    <w:rsid w:val="00275525"/>
    <w:rsid w:val="00275885"/>
    <w:rsid w:val="00277D06"/>
    <w:rsid w:val="00277DFC"/>
    <w:rsid w:val="0028061E"/>
    <w:rsid w:val="002811A0"/>
    <w:rsid w:val="00281B5D"/>
    <w:rsid w:val="00283003"/>
    <w:rsid w:val="00283953"/>
    <w:rsid w:val="00283D60"/>
    <w:rsid w:val="00284BB6"/>
    <w:rsid w:val="00285AFB"/>
    <w:rsid w:val="00287BB9"/>
    <w:rsid w:val="00291D06"/>
    <w:rsid w:val="00294252"/>
    <w:rsid w:val="002945A6"/>
    <w:rsid w:val="00295109"/>
    <w:rsid w:val="00295580"/>
    <w:rsid w:val="00297738"/>
    <w:rsid w:val="00297CDB"/>
    <w:rsid w:val="002A2D7B"/>
    <w:rsid w:val="002A382A"/>
    <w:rsid w:val="002A5702"/>
    <w:rsid w:val="002A61AA"/>
    <w:rsid w:val="002A75A6"/>
    <w:rsid w:val="002A7F00"/>
    <w:rsid w:val="002B006B"/>
    <w:rsid w:val="002B0748"/>
    <w:rsid w:val="002B7147"/>
    <w:rsid w:val="002B784A"/>
    <w:rsid w:val="002B791F"/>
    <w:rsid w:val="002B7986"/>
    <w:rsid w:val="002B7E86"/>
    <w:rsid w:val="002C2505"/>
    <w:rsid w:val="002C4AA7"/>
    <w:rsid w:val="002C51F2"/>
    <w:rsid w:val="002C57E3"/>
    <w:rsid w:val="002D057E"/>
    <w:rsid w:val="002D200A"/>
    <w:rsid w:val="002D218C"/>
    <w:rsid w:val="002D2508"/>
    <w:rsid w:val="002D4F89"/>
    <w:rsid w:val="002D7B22"/>
    <w:rsid w:val="002E1B48"/>
    <w:rsid w:val="002E77BD"/>
    <w:rsid w:val="002E79EA"/>
    <w:rsid w:val="002E7D10"/>
    <w:rsid w:val="002F1133"/>
    <w:rsid w:val="002F169A"/>
    <w:rsid w:val="002F454C"/>
    <w:rsid w:val="002F58D3"/>
    <w:rsid w:val="002F58EF"/>
    <w:rsid w:val="002F5A21"/>
    <w:rsid w:val="002F62EE"/>
    <w:rsid w:val="002F7000"/>
    <w:rsid w:val="0030063B"/>
    <w:rsid w:val="00303295"/>
    <w:rsid w:val="00303BE3"/>
    <w:rsid w:val="003040E1"/>
    <w:rsid w:val="0030439A"/>
    <w:rsid w:val="003070A7"/>
    <w:rsid w:val="003076D8"/>
    <w:rsid w:val="00307B2F"/>
    <w:rsid w:val="003126F3"/>
    <w:rsid w:val="0031351A"/>
    <w:rsid w:val="00313B81"/>
    <w:rsid w:val="00314195"/>
    <w:rsid w:val="0031436A"/>
    <w:rsid w:val="00315D23"/>
    <w:rsid w:val="00316608"/>
    <w:rsid w:val="00316C44"/>
    <w:rsid w:val="003170AC"/>
    <w:rsid w:val="003174A8"/>
    <w:rsid w:val="00317CE2"/>
    <w:rsid w:val="00320B8F"/>
    <w:rsid w:val="00321B91"/>
    <w:rsid w:val="0032286D"/>
    <w:rsid w:val="00325AB2"/>
    <w:rsid w:val="00325D93"/>
    <w:rsid w:val="00327614"/>
    <w:rsid w:val="0032788A"/>
    <w:rsid w:val="003300E8"/>
    <w:rsid w:val="00330457"/>
    <w:rsid w:val="003309F8"/>
    <w:rsid w:val="00331512"/>
    <w:rsid w:val="00331779"/>
    <w:rsid w:val="00332B1F"/>
    <w:rsid w:val="00335237"/>
    <w:rsid w:val="003363AE"/>
    <w:rsid w:val="00337896"/>
    <w:rsid w:val="00340C31"/>
    <w:rsid w:val="0034312F"/>
    <w:rsid w:val="003437AD"/>
    <w:rsid w:val="00345D5B"/>
    <w:rsid w:val="00350214"/>
    <w:rsid w:val="00354074"/>
    <w:rsid w:val="00356D03"/>
    <w:rsid w:val="00360CCF"/>
    <w:rsid w:val="00360D04"/>
    <w:rsid w:val="0036275D"/>
    <w:rsid w:val="00363BA5"/>
    <w:rsid w:val="0037177E"/>
    <w:rsid w:val="00373A77"/>
    <w:rsid w:val="00373B90"/>
    <w:rsid w:val="003743EF"/>
    <w:rsid w:val="00375C36"/>
    <w:rsid w:val="0038104F"/>
    <w:rsid w:val="003813F8"/>
    <w:rsid w:val="003823D0"/>
    <w:rsid w:val="00384681"/>
    <w:rsid w:val="00385334"/>
    <w:rsid w:val="00385344"/>
    <w:rsid w:val="003901E4"/>
    <w:rsid w:val="003904AD"/>
    <w:rsid w:val="00393FD0"/>
    <w:rsid w:val="0039537E"/>
    <w:rsid w:val="00396174"/>
    <w:rsid w:val="00396191"/>
    <w:rsid w:val="0039663F"/>
    <w:rsid w:val="00396951"/>
    <w:rsid w:val="0039730B"/>
    <w:rsid w:val="003A0224"/>
    <w:rsid w:val="003A05FC"/>
    <w:rsid w:val="003A178C"/>
    <w:rsid w:val="003A1C20"/>
    <w:rsid w:val="003A1CA5"/>
    <w:rsid w:val="003A2E6E"/>
    <w:rsid w:val="003A3014"/>
    <w:rsid w:val="003A3AF9"/>
    <w:rsid w:val="003A5743"/>
    <w:rsid w:val="003A6E1C"/>
    <w:rsid w:val="003B0408"/>
    <w:rsid w:val="003B34AD"/>
    <w:rsid w:val="003B3F7B"/>
    <w:rsid w:val="003B76FD"/>
    <w:rsid w:val="003B7811"/>
    <w:rsid w:val="003C1CD5"/>
    <w:rsid w:val="003C1DE8"/>
    <w:rsid w:val="003C41BE"/>
    <w:rsid w:val="003C586D"/>
    <w:rsid w:val="003D0CF2"/>
    <w:rsid w:val="003D16FF"/>
    <w:rsid w:val="003D1E72"/>
    <w:rsid w:val="003D2774"/>
    <w:rsid w:val="003D2F0F"/>
    <w:rsid w:val="003D635C"/>
    <w:rsid w:val="003D6FEE"/>
    <w:rsid w:val="003E02A3"/>
    <w:rsid w:val="003E284B"/>
    <w:rsid w:val="003E2F27"/>
    <w:rsid w:val="003E5463"/>
    <w:rsid w:val="003E5586"/>
    <w:rsid w:val="003E5C7F"/>
    <w:rsid w:val="003E62CB"/>
    <w:rsid w:val="003E7238"/>
    <w:rsid w:val="003E7E41"/>
    <w:rsid w:val="003F0E7F"/>
    <w:rsid w:val="003F14E1"/>
    <w:rsid w:val="003F14E7"/>
    <w:rsid w:val="003F210F"/>
    <w:rsid w:val="003F40F2"/>
    <w:rsid w:val="003F48F3"/>
    <w:rsid w:val="003F4F78"/>
    <w:rsid w:val="003F50C0"/>
    <w:rsid w:val="003F5B4C"/>
    <w:rsid w:val="004014E3"/>
    <w:rsid w:val="00404111"/>
    <w:rsid w:val="00404F37"/>
    <w:rsid w:val="0040616F"/>
    <w:rsid w:val="0040792C"/>
    <w:rsid w:val="00410A8B"/>
    <w:rsid w:val="00412918"/>
    <w:rsid w:val="004141E5"/>
    <w:rsid w:val="004157D7"/>
    <w:rsid w:val="0041784F"/>
    <w:rsid w:val="0042065F"/>
    <w:rsid w:val="004217D6"/>
    <w:rsid w:val="00423A93"/>
    <w:rsid w:val="00424E9E"/>
    <w:rsid w:val="00426E18"/>
    <w:rsid w:val="00427FDC"/>
    <w:rsid w:val="004317AA"/>
    <w:rsid w:val="00431CAF"/>
    <w:rsid w:val="00431FCB"/>
    <w:rsid w:val="0043441E"/>
    <w:rsid w:val="004401FA"/>
    <w:rsid w:val="0044157F"/>
    <w:rsid w:val="00441893"/>
    <w:rsid w:val="00444245"/>
    <w:rsid w:val="00444291"/>
    <w:rsid w:val="00444858"/>
    <w:rsid w:val="004469E9"/>
    <w:rsid w:val="00446CFF"/>
    <w:rsid w:val="00446D00"/>
    <w:rsid w:val="00447EDC"/>
    <w:rsid w:val="00451213"/>
    <w:rsid w:val="00452621"/>
    <w:rsid w:val="0045317F"/>
    <w:rsid w:val="00453260"/>
    <w:rsid w:val="00453878"/>
    <w:rsid w:val="004560E9"/>
    <w:rsid w:val="00456D0F"/>
    <w:rsid w:val="00460996"/>
    <w:rsid w:val="00461088"/>
    <w:rsid w:val="00461150"/>
    <w:rsid w:val="00462001"/>
    <w:rsid w:val="00462E8A"/>
    <w:rsid w:val="00464E87"/>
    <w:rsid w:val="00465DA1"/>
    <w:rsid w:val="004670D1"/>
    <w:rsid w:val="004701A4"/>
    <w:rsid w:val="004702FA"/>
    <w:rsid w:val="00470DA2"/>
    <w:rsid w:val="00471E76"/>
    <w:rsid w:val="00472927"/>
    <w:rsid w:val="00474918"/>
    <w:rsid w:val="00475EC2"/>
    <w:rsid w:val="00477F6F"/>
    <w:rsid w:val="00480A49"/>
    <w:rsid w:val="00481DAB"/>
    <w:rsid w:val="00483297"/>
    <w:rsid w:val="00483D26"/>
    <w:rsid w:val="004848BE"/>
    <w:rsid w:val="00484AEA"/>
    <w:rsid w:val="00485100"/>
    <w:rsid w:val="0048730B"/>
    <w:rsid w:val="004873D4"/>
    <w:rsid w:val="00490125"/>
    <w:rsid w:val="00490F0A"/>
    <w:rsid w:val="00491D79"/>
    <w:rsid w:val="0049300F"/>
    <w:rsid w:val="0049310A"/>
    <w:rsid w:val="00493DB9"/>
    <w:rsid w:val="00494485"/>
    <w:rsid w:val="004A0129"/>
    <w:rsid w:val="004A1EC9"/>
    <w:rsid w:val="004A3F8C"/>
    <w:rsid w:val="004A40B2"/>
    <w:rsid w:val="004A67F6"/>
    <w:rsid w:val="004A6ED2"/>
    <w:rsid w:val="004B3180"/>
    <w:rsid w:val="004B502C"/>
    <w:rsid w:val="004B6FFC"/>
    <w:rsid w:val="004C0BE6"/>
    <w:rsid w:val="004C14A3"/>
    <w:rsid w:val="004C65C4"/>
    <w:rsid w:val="004C73B4"/>
    <w:rsid w:val="004D0349"/>
    <w:rsid w:val="004D1B52"/>
    <w:rsid w:val="004D1EB0"/>
    <w:rsid w:val="004D2551"/>
    <w:rsid w:val="004D3EAF"/>
    <w:rsid w:val="004D4EE8"/>
    <w:rsid w:val="004D62E4"/>
    <w:rsid w:val="004D69AA"/>
    <w:rsid w:val="004D6A24"/>
    <w:rsid w:val="004D6F59"/>
    <w:rsid w:val="004D76CA"/>
    <w:rsid w:val="004E0838"/>
    <w:rsid w:val="004E1177"/>
    <w:rsid w:val="004E6519"/>
    <w:rsid w:val="004E7AC5"/>
    <w:rsid w:val="004F1F5B"/>
    <w:rsid w:val="004F2ADF"/>
    <w:rsid w:val="004F301A"/>
    <w:rsid w:val="004F402A"/>
    <w:rsid w:val="004F4294"/>
    <w:rsid w:val="004F42B5"/>
    <w:rsid w:val="004F47BD"/>
    <w:rsid w:val="004F74E4"/>
    <w:rsid w:val="0050194C"/>
    <w:rsid w:val="00502760"/>
    <w:rsid w:val="00502E47"/>
    <w:rsid w:val="00504187"/>
    <w:rsid w:val="0050429B"/>
    <w:rsid w:val="0050527D"/>
    <w:rsid w:val="005059DF"/>
    <w:rsid w:val="005061F3"/>
    <w:rsid w:val="00507D5E"/>
    <w:rsid w:val="00507F28"/>
    <w:rsid w:val="0051018D"/>
    <w:rsid w:val="00510218"/>
    <w:rsid w:val="00510342"/>
    <w:rsid w:val="00516B38"/>
    <w:rsid w:val="005219CD"/>
    <w:rsid w:val="00530533"/>
    <w:rsid w:val="00532A71"/>
    <w:rsid w:val="00532E46"/>
    <w:rsid w:val="005338A6"/>
    <w:rsid w:val="00536B9B"/>
    <w:rsid w:val="00537C6D"/>
    <w:rsid w:val="00537D80"/>
    <w:rsid w:val="00541346"/>
    <w:rsid w:val="005416F0"/>
    <w:rsid w:val="00543020"/>
    <w:rsid w:val="00546411"/>
    <w:rsid w:val="005464BB"/>
    <w:rsid w:val="005506C9"/>
    <w:rsid w:val="0055183E"/>
    <w:rsid w:val="0055241B"/>
    <w:rsid w:val="00552C6C"/>
    <w:rsid w:val="00552EF2"/>
    <w:rsid w:val="00553AC8"/>
    <w:rsid w:val="00554CAA"/>
    <w:rsid w:val="00554ED2"/>
    <w:rsid w:val="00555484"/>
    <w:rsid w:val="0055655D"/>
    <w:rsid w:val="00557121"/>
    <w:rsid w:val="0055782B"/>
    <w:rsid w:val="00557BA7"/>
    <w:rsid w:val="00560434"/>
    <w:rsid w:val="00561470"/>
    <w:rsid w:val="005614B6"/>
    <w:rsid w:val="00562684"/>
    <w:rsid w:val="0056444C"/>
    <w:rsid w:val="00565C25"/>
    <w:rsid w:val="00565CA1"/>
    <w:rsid w:val="0056608B"/>
    <w:rsid w:val="00566BDC"/>
    <w:rsid w:val="00567C43"/>
    <w:rsid w:val="00572B72"/>
    <w:rsid w:val="00573E34"/>
    <w:rsid w:val="00574094"/>
    <w:rsid w:val="00575378"/>
    <w:rsid w:val="00575469"/>
    <w:rsid w:val="005800D8"/>
    <w:rsid w:val="0058602B"/>
    <w:rsid w:val="00587F82"/>
    <w:rsid w:val="005904C4"/>
    <w:rsid w:val="0059168A"/>
    <w:rsid w:val="005917F3"/>
    <w:rsid w:val="00592A10"/>
    <w:rsid w:val="005940F7"/>
    <w:rsid w:val="00594842"/>
    <w:rsid w:val="005951E7"/>
    <w:rsid w:val="00595352"/>
    <w:rsid w:val="00595C10"/>
    <w:rsid w:val="00595C18"/>
    <w:rsid w:val="005A034A"/>
    <w:rsid w:val="005A1C1F"/>
    <w:rsid w:val="005A2858"/>
    <w:rsid w:val="005A68E8"/>
    <w:rsid w:val="005A7A99"/>
    <w:rsid w:val="005B0407"/>
    <w:rsid w:val="005B30CA"/>
    <w:rsid w:val="005B3223"/>
    <w:rsid w:val="005B34A5"/>
    <w:rsid w:val="005B3A21"/>
    <w:rsid w:val="005B7DAD"/>
    <w:rsid w:val="005C1E17"/>
    <w:rsid w:val="005C269E"/>
    <w:rsid w:val="005C5F60"/>
    <w:rsid w:val="005D21DE"/>
    <w:rsid w:val="005D4404"/>
    <w:rsid w:val="005D4434"/>
    <w:rsid w:val="005D67B8"/>
    <w:rsid w:val="005D7839"/>
    <w:rsid w:val="005E5494"/>
    <w:rsid w:val="005E613F"/>
    <w:rsid w:val="005E670D"/>
    <w:rsid w:val="005F0335"/>
    <w:rsid w:val="005F19CA"/>
    <w:rsid w:val="005F20EB"/>
    <w:rsid w:val="005F2F85"/>
    <w:rsid w:val="005F333B"/>
    <w:rsid w:val="005F3354"/>
    <w:rsid w:val="005F3456"/>
    <w:rsid w:val="005F39DD"/>
    <w:rsid w:val="005F47E9"/>
    <w:rsid w:val="006026C3"/>
    <w:rsid w:val="006064DB"/>
    <w:rsid w:val="006064EF"/>
    <w:rsid w:val="006067BD"/>
    <w:rsid w:val="00611507"/>
    <w:rsid w:val="006119EE"/>
    <w:rsid w:val="0061539B"/>
    <w:rsid w:val="006159EE"/>
    <w:rsid w:val="00615E8F"/>
    <w:rsid w:val="00621251"/>
    <w:rsid w:val="00621549"/>
    <w:rsid w:val="006233CE"/>
    <w:rsid w:val="0062357B"/>
    <w:rsid w:val="006243AB"/>
    <w:rsid w:val="00624940"/>
    <w:rsid w:val="006249F7"/>
    <w:rsid w:val="0062530E"/>
    <w:rsid w:val="006261A6"/>
    <w:rsid w:val="006269B8"/>
    <w:rsid w:val="00627334"/>
    <w:rsid w:val="00631AAA"/>
    <w:rsid w:val="00635A92"/>
    <w:rsid w:val="00637C5F"/>
    <w:rsid w:val="00641280"/>
    <w:rsid w:val="0064276C"/>
    <w:rsid w:val="00642F84"/>
    <w:rsid w:val="0064464A"/>
    <w:rsid w:val="006501E9"/>
    <w:rsid w:val="00651899"/>
    <w:rsid w:val="006520B6"/>
    <w:rsid w:val="00653383"/>
    <w:rsid w:val="006535AA"/>
    <w:rsid w:val="006555A5"/>
    <w:rsid w:val="006569A9"/>
    <w:rsid w:val="00656A66"/>
    <w:rsid w:val="006604FA"/>
    <w:rsid w:val="006614C0"/>
    <w:rsid w:val="006615EE"/>
    <w:rsid w:val="006636FB"/>
    <w:rsid w:val="00663B4B"/>
    <w:rsid w:val="00665926"/>
    <w:rsid w:val="006661B3"/>
    <w:rsid w:val="006666BD"/>
    <w:rsid w:val="0067093A"/>
    <w:rsid w:val="0067330A"/>
    <w:rsid w:val="006733E3"/>
    <w:rsid w:val="00673ACE"/>
    <w:rsid w:val="00674AC3"/>
    <w:rsid w:val="00677144"/>
    <w:rsid w:val="00677986"/>
    <w:rsid w:val="00681249"/>
    <w:rsid w:val="00681712"/>
    <w:rsid w:val="00681729"/>
    <w:rsid w:val="0068229E"/>
    <w:rsid w:val="00684874"/>
    <w:rsid w:val="00684C97"/>
    <w:rsid w:val="0068552A"/>
    <w:rsid w:val="006864A9"/>
    <w:rsid w:val="00687061"/>
    <w:rsid w:val="00692D0A"/>
    <w:rsid w:val="00695C8D"/>
    <w:rsid w:val="00696020"/>
    <w:rsid w:val="006A04D0"/>
    <w:rsid w:val="006A2A87"/>
    <w:rsid w:val="006A3815"/>
    <w:rsid w:val="006A44FE"/>
    <w:rsid w:val="006B00F9"/>
    <w:rsid w:val="006B1FAC"/>
    <w:rsid w:val="006B23A6"/>
    <w:rsid w:val="006B3630"/>
    <w:rsid w:val="006B5879"/>
    <w:rsid w:val="006B59DE"/>
    <w:rsid w:val="006B5D9B"/>
    <w:rsid w:val="006B5F46"/>
    <w:rsid w:val="006C006E"/>
    <w:rsid w:val="006C0B0C"/>
    <w:rsid w:val="006C0E24"/>
    <w:rsid w:val="006C1A54"/>
    <w:rsid w:val="006C2653"/>
    <w:rsid w:val="006C2E55"/>
    <w:rsid w:val="006C2ED4"/>
    <w:rsid w:val="006C4F64"/>
    <w:rsid w:val="006C794E"/>
    <w:rsid w:val="006D22DC"/>
    <w:rsid w:val="006D23F5"/>
    <w:rsid w:val="006D3065"/>
    <w:rsid w:val="006D55AA"/>
    <w:rsid w:val="006D7A73"/>
    <w:rsid w:val="006D7E87"/>
    <w:rsid w:val="006E0D88"/>
    <w:rsid w:val="006E15DD"/>
    <w:rsid w:val="006E26DA"/>
    <w:rsid w:val="006E31CC"/>
    <w:rsid w:val="006E3572"/>
    <w:rsid w:val="006E3E2F"/>
    <w:rsid w:val="006E50A6"/>
    <w:rsid w:val="006E5EFA"/>
    <w:rsid w:val="006E69D5"/>
    <w:rsid w:val="006E6F56"/>
    <w:rsid w:val="006F1541"/>
    <w:rsid w:val="006F2E3E"/>
    <w:rsid w:val="006F3349"/>
    <w:rsid w:val="006F4172"/>
    <w:rsid w:val="006F4826"/>
    <w:rsid w:val="006F7CDD"/>
    <w:rsid w:val="006F7D07"/>
    <w:rsid w:val="007024B1"/>
    <w:rsid w:val="007030EC"/>
    <w:rsid w:val="00705290"/>
    <w:rsid w:val="00706F06"/>
    <w:rsid w:val="007132BD"/>
    <w:rsid w:val="00714F8F"/>
    <w:rsid w:val="00715236"/>
    <w:rsid w:val="00716E61"/>
    <w:rsid w:val="00717723"/>
    <w:rsid w:val="00717959"/>
    <w:rsid w:val="00717BE5"/>
    <w:rsid w:val="00726155"/>
    <w:rsid w:val="00726557"/>
    <w:rsid w:val="0073069A"/>
    <w:rsid w:val="00730B92"/>
    <w:rsid w:val="00730DF3"/>
    <w:rsid w:val="0073451B"/>
    <w:rsid w:val="00735882"/>
    <w:rsid w:val="0073665B"/>
    <w:rsid w:val="007367F2"/>
    <w:rsid w:val="00736C94"/>
    <w:rsid w:val="0073772F"/>
    <w:rsid w:val="0073775A"/>
    <w:rsid w:val="00737F28"/>
    <w:rsid w:val="00740E6C"/>
    <w:rsid w:val="00741730"/>
    <w:rsid w:val="0074383D"/>
    <w:rsid w:val="00745707"/>
    <w:rsid w:val="00747F21"/>
    <w:rsid w:val="00750361"/>
    <w:rsid w:val="0075169C"/>
    <w:rsid w:val="0075197A"/>
    <w:rsid w:val="007546B5"/>
    <w:rsid w:val="00756548"/>
    <w:rsid w:val="007565BA"/>
    <w:rsid w:val="00757086"/>
    <w:rsid w:val="0076055C"/>
    <w:rsid w:val="00761C37"/>
    <w:rsid w:val="00763D4E"/>
    <w:rsid w:val="007642B1"/>
    <w:rsid w:val="007645D6"/>
    <w:rsid w:val="00764C42"/>
    <w:rsid w:val="007655B9"/>
    <w:rsid w:val="0076596F"/>
    <w:rsid w:val="00770083"/>
    <w:rsid w:val="0077190D"/>
    <w:rsid w:val="00773C2C"/>
    <w:rsid w:val="007743E6"/>
    <w:rsid w:val="00775083"/>
    <w:rsid w:val="007754C8"/>
    <w:rsid w:val="00775B28"/>
    <w:rsid w:val="0077639F"/>
    <w:rsid w:val="007773DF"/>
    <w:rsid w:val="00785A03"/>
    <w:rsid w:val="00787ABC"/>
    <w:rsid w:val="00787DCE"/>
    <w:rsid w:val="00791228"/>
    <w:rsid w:val="007917B0"/>
    <w:rsid w:val="00793F07"/>
    <w:rsid w:val="00794CDC"/>
    <w:rsid w:val="00794EC5"/>
    <w:rsid w:val="00794FBE"/>
    <w:rsid w:val="00795055"/>
    <w:rsid w:val="007953CD"/>
    <w:rsid w:val="00795612"/>
    <w:rsid w:val="00795E12"/>
    <w:rsid w:val="00796C6E"/>
    <w:rsid w:val="007A2719"/>
    <w:rsid w:val="007A5F36"/>
    <w:rsid w:val="007A6709"/>
    <w:rsid w:val="007A7055"/>
    <w:rsid w:val="007A7A64"/>
    <w:rsid w:val="007B048C"/>
    <w:rsid w:val="007B188A"/>
    <w:rsid w:val="007B3713"/>
    <w:rsid w:val="007B46D8"/>
    <w:rsid w:val="007B4CE9"/>
    <w:rsid w:val="007B4E57"/>
    <w:rsid w:val="007B6208"/>
    <w:rsid w:val="007B74F2"/>
    <w:rsid w:val="007C114A"/>
    <w:rsid w:val="007C3C49"/>
    <w:rsid w:val="007C4D50"/>
    <w:rsid w:val="007D063D"/>
    <w:rsid w:val="007D1AD3"/>
    <w:rsid w:val="007D4B87"/>
    <w:rsid w:val="007D58FF"/>
    <w:rsid w:val="007D59AA"/>
    <w:rsid w:val="007D6EB1"/>
    <w:rsid w:val="007D6EBB"/>
    <w:rsid w:val="007E0067"/>
    <w:rsid w:val="007E17D7"/>
    <w:rsid w:val="007E1822"/>
    <w:rsid w:val="007E25BB"/>
    <w:rsid w:val="007E4475"/>
    <w:rsid w:val="007E46FB"/>
    <w:rsid w:val="007E67ED"/>
    <w:rsid w:val="007F0307"/>
    <w:rsid w:val="007F1A88"/>
    <w:rsid w:val="007F318D"/>
    <w:rsid w:val="007F3A7C"/>
    <w:rsid w:val="007F43A1"/>
    <w:rsid w:val="007F512A"/>
    <w:rsid w:val="007F55F5"/>
    <w:rsid w:val="007F7355"/>
    <w:rsid w:val="007F7544"/>
    <w:rsid w:val="007F7597"/>
    <w:rsid w:val="0080166B"/>
    <w:rsid w:val="00801C4D"/>
    <w:rsid w:val="00802FE3"/>
    <w:rsid w:val="00804307"/>
    <w:rsid w:val="00805D09"/>
    <w:rsid w:val="00806D4A"/>
    <w:rsid w:val="00810458"/>
    <w:rsid w:val="00810667"/>
    <w:rsid w:val="00813C72"/>
    <w:rsid w:val="00814405"/>
    <w:rsid w:val="00816AB4"/>
    <w:rsid w:val="0081735F"/>
    <w:rsid w:val="008202AE"/>
    <w:rsid w:val="00821D6C"/>
    <w:rsid w:val="00823141"/>
    <w:rsid w:val="008234DF"/>
    <w:rsid w:val="00824231"/>
    <w:rsid w:val="00824B18"/>
    <w:rsid w:val="00824FD7"/>
    <w:rsid w:val="00830D6A"/>
    <w:rsid w:val="008310FE"/>
    <w:rsid w:val="00832B6D"/>
    <w:rsid w:val="00833C15"/>
    <w:rsid w:val="00834014"/>
    <w:rsid w:val="00834452"/>
    <w:rsid w:val="00836F0E"/>
    <w:rsid w:val="008372F0"/>
    <w:rsid w:val="00837302"/>
    <w:rsid w:val="0083731B"/>
    <w:rsid w:val="008410EF"/>
    <w:rsid w:val="008420AD"/>
    <w:rsid w:val="008424EC"/>
    <w:rsid w:val="00842C39"/>
    <w:rsid w:val="00842F29"/>
    <w:rsid w:val="008444F1"/>
    <w:rsid w:val="008454BA"/>
    <w:rsid w:val="008474D6"/>
    <w:rsid w:val="00851ED6"/>
    <w:rsid w:val="0085544B"/>
    <w:rsid w:val="00855B31"/>
    <w:rsid w:val="00856DE8"/>
    <w:rsid w:val="00857B0B"/>
    <w:rsid w:val="00860834"/>
    <w:rsid w:val="0086197D"/>
    <w:rsid w:val="00863D91"/>
    <w:rsid w:val="00866CF5"/>
    <w:rsid w:val="00867115"/>
    <w:rsid w:val="008675D1"/>
    <w:rsid w:val="00867751"/>
    <w:rsid w:val="00867A05"/>
    <w:rsid w:val="00867CB3"/>
    <w:rsid w:val="00871C64"/>
    <w:rsid w:val="00871FFD"/>
    <w:rsid w:val="00875D0C"/>
    <w:rsid w:val="008776DE"/>
    <w:rsid w:val="0088027A"/>
    <w:rsid w:val="008808C2"/>
    <w:rsid w:val="00880B8E"/>
    <w:rsid w:val="008813A3"/>
    <w:rsid w:val="00881D16"/>
    <w:rsid w:val="008827B2"/>
    <w:rsid w:val="0088299D"/>
    <w:rsid w:val="00882CEA"/>
    <w:rsid w:val="00882E74"/>
    <w:rsid w:val="008841F1"/>
    <w:rsid w:val="008842E8"/>
    <w:rsid w:val="008844A4"/>
    <w:rsid w:val="00886D39"/>
    <w:rsid w:val="00887A79"/>
    <w:rsid w:val="00892081"/>
    <w:rsid w:val="008931F6"/>
    <w:rsid w:val="008933D7"/>
    <w:rsid w:val="008952B7"/>
    <w:rsid w:val="00895823"/>
    <w:rsid w:val="00895831"/>
    <w:rsid w:val="008964E2"/>
    <w:rsid w:val="008A1C97"/>
    <w:rsid w:val="008A240C"/>
    <w:rsid w:val="008A4680"/>
    <w:rsid w:val="008A75C7"/>
    <w:rsid w:val="008B0185"/>
    <w:rsid w:val="008B27C4"/>
    <w:rsid w:val="008C0C78"/>
    <w:rsid w:val="008C0EDD"/>
    <w:rsid w:val="008C2D31"/>
    <w:rsid w:val="008C3877"/>
    <w:rsid w:val="008C3A63"/>
    <w:rsid w:val="008C3FF4"/>
    <w:rsid w:val="008C5915"/>
    <w:rsid w:val="008C5966"/>
    <w:rsid w:val="008C7D06"/>
    <w:rsid w:val="008C7EEE"/>
    <w:rsid w:val="008D0BEC"/>
    <w:rsid w:val="008D2268"/>
    <w:rsid w:val="008D4EC5"/>
    <w:rsid w:val="008E0C9B"/>
    <w:rsid w:val="008E2344"/>
    <w:rsid w:val="008E24FC"/>
    <w:rsid w:val="008E3391"/>
    <w:rsid w:val="008E3639"/>
    <w:rsid w:val="008E4776"/>
    <w:rsid w:val="008E4EB3"/>
    <w:rsid w:val="008E6A94"/>
    <w:rsid w:val="008E7724"/>
    <w:rsid w:val="008F07BD"/>
    <w:rsid w:val="008F1568"/>
    <w:rsid w:val="008F1E18"/>
    <w:rsid w:val="008F4190"/>
    <w:rsid w:val="008F4C98"/>
    <w:rsid w:val="008F5974"/>
    <w:rsid w:val="008F620D"/>
    <w:rsid w:val="009018E6"/>
    <w:rsid w:val="00902775"/>
    <w:rsid w:val="009042BA"/>
    <w:rsid w:val="00906E33"/>
    <w:rsid w:val="00912AB5"/>
    <w:rsid w:val="0091341E"/>
    <w:rsid w:val="00915389"/>
    <w:rsid w:val="00916456"/>
    <w:rsid w:val="00921F3F"/>
    <w:rsid w:val="00922135"/>
    <w:rsid w:val="009233D4"/>
    <w:rsid w:val="00923426"/>
    <w:rsid w:val="00924925"/>
    <w:rsid w:val="00926F42"/>
    <w:rsid w:val="00927E31"/>
    <w:rsid w:val="00930787"/>
    <w:rsid w:val="009311C4"/>
    <w:rsid w:val="009334B9"/>
    <w:rsid w:val="00934CA8"/>
    <w:rsid w:val="00935425"/>
    <w:rsid w:val="00940EC4"/>
    <w:rsid w:val="00944484"/>
    <w:rsid w:val="00945F68"/>
    <w:rsid w:val="0094607D"/>
    <w:rsid w:val="00955631"/>
    <w:rsid w:val="0095578D"/>
    <w:rsid w:val="00955E30"/>
    <w:rsid w:val="00957299"/>
    <w:rsid w:val="00960947"/>
    <w:rsid w:val="00960A34"/>
    <w:rsid w:val="00960F2B"/>
    <w:rsid w:val="00962018"/>
    <w:rsid w:val="009639A2"/>
    <w:rsid w:val="00964330"/>
    <w:rsid w:val="0096611D"/>
    <w:rsid w:val="00967580"/>
    <w:rsid w:val="00972CBA"/>
    <w:rsid w:val="00973717"/>
    <w:rsid w:val="00974B86"/>
    <w:rsid w:val="00974FAA"/>
    <w:rsid w:val="009761E1"/>
    <w:rsid w:val="00976CA7"/>
    <w:rsid w:val="0097732A"/>
    <w:rsid w:val="0098115B"/>
    <w:rsid w:val="00983EB0"/>
    <w:rsid w:val="00984D0D"/>
    <w:rsid w:val="0098529F"/>
    <w:rsid w:val="009857D4"/>
    <w:rsid w:val="00986D48"/>
    <w:rsid w:val="00990618"/>
    <w:rsid w:val="00990777"/>
    <w:rsid w:val="00991D89"/>
    <w:rsid w:val="00995495"/>
    <w:rsid w:val="00996FB8"/>
    <w:rsid w:val="00996FE9"/>
    <w:rsid w:val="009A01A6"/>
    <w:rsid w:val="009A0215"/>
    <w:rsid w:val="009A5886"/>
    <w:rsid w:val="009A593F"/>
    <w:rsid w:val="009A6B3A"/>
    <w:rsid w:val="009A6D41"/>
    <w:rsid w:val="009B3BB1"/>
    <w:rsid w:val="009B4B64"/>
    <w:rsid w:val="009B51FD"/>
    <w:rsid w:val="009B537E"/>
    <w:rsid w:val="009B634B"/>
    <w:rsid w:val="009C02C6"/>
    <w:rsid w:val="009C072B"/>
    <w:rsid w:val="009C15A0"/>
    <w:rsid w:val="009C405C"/>
    <w:rsid w:val="009C5128"/>
    <w:rsid w:val="009C7F2F"/>
    <w:rsid w:val="009D0EF2"/>
    <w:rsid w:val="009D12BC"/>
    <w:rsid w:val="009D15EE"/>
    <w:rsid w:val="009D1BA0"/>
    <w:rsid w:val="009D3CD5"/>
    <w:rsid w:val="009D6591"/>
    <w:rsid w:val="009E2A06"/>
    <w:rsid w:val="009E2D00"/>
    <w:rsid w:val="009E32B2"/>
    <w:rsid w:val="009E4D47"/>
    <w:rsid w:val="009E5441"/>
    <w:rsid w:val="009F02B7"/>
    <w:rsid w:val="009F32D3"/>
    <w:rsid w:val="009F5A50"/>
    <w:rsid w:val="00A02025"/>
    <w:rsid w:val="00A02176"/>
    <w:rsid w:val="00A0488D"/>
    <w:rsid w:val="00A052C6"/>
    <w:rsid w:val="00A05E62"/>
    <w:rsid w:val="00A06B57"/>
    <w:rsid w:val="00A112B7"/>
    <w:rsid w:val="00A12A83"/>
    <w:rsid w:val="00A1315B"/>
    <w:rsid w:val="00A134E7"/>
    <w:rsid w:val="00A136AF"/>
    <w:rsid w:val="00A13F9C"/>
    <w:rsid w:val="00A14F15"/>
    <w:rsid w:val="00A1547F"/>
    <w:rsid w:val="00A16598"/>
    <w:rsid w:val="00A22E33"/>
    <w:rsid w:val="00A22EF0"/>
    <w:rsid w:val="00A2353A"/>
    <w:rsid w:val="00A24CE2"/>
    <w:rsid w:val="00A25DED"/>
    <w:rsid w:val="00A26678"/>
    <w:rsid w:val="00A26D2B"/>
    <w:rsid w:val="00A27307"/>
    <w:rsid w:val="00A27643"/>
    <w:rsid w:val="00A31228"/>
    <w:rsid w:val="00A319D1"/>
    <w:rsid w:val="00A33D32"/>
    <w:rsid w:val="00A35C36"/>
    <w:rsid w:val="00A40086"/>
    <w:rsid w:val="00A40C80"/>
    <w:rsid w:val="00A40FFA"/>
    <w:rsid w:val="00A412F6"/>
    <w:rsid w:val="00A43586"/>
    <w:rsid w:val="00A453B6"/>
    <w:rsid w:val="00A45D88"/>
    <w:rsid w:val="00A46219"/>
    <w:rsid w:val="00A46789"/>
    <w:rsid w:val="00A4686E"/>
    <w:rsid w:val="00A47C3C"/>
    <w:rsid w:val="00A51867"/>
    <w:rsid w:val="00A51D96"/>
    <w:rsid w:val="00A53962"/>
    <w:rsid w:val="00A54D4C"/>
    <w:rsid w:val="00A55572"/>
    <w:rsid w:val="00A559FA"/>
    <w:rsid w:val="00A55F71"/>
    <w:rsid w:val="00A57F4B"/>
    <w:rsid w:val="00A57F8F"/>
    <w:rsid w:val="00A60576"/>
    <w:rsid w:val="00A60B07"/>
    <w:rsid w:val="00A61EEB"/>
    <w:rsid w:val="00A6202D"/>
    <w:rsid w:val="00A64F45"/>
    <w:rsid w:val="00A679BB"/>
    <w:rsid w:val="00A67CA6"/>
    <w:rsid w:val="00A71704"/>
    <w:rsid w:val="00A73A30"/>
    <w:rsid w:val="00A8183E"/>
    <w:rsid w:val="00A81C62"/>
    <w:rsid w:val="00A81CF3"/>
    <w:rsid w:val="00A8262D"/>
    <w:rsid w:val="00A83179"/>
    <w:rsid w:val="00A83608"/>
    <w:rsid w:val="00A8442E"/>
    <w:rsid w:val="00A84BF1"/>
    <w:rsid w:val="00A84FC4"/>
    <w:rsid w:val="00A85767"/>
    <w:rsid w:val="00A85ABD"/>
    <w:rsid w:val="00A90512"/>
    <w:rsid w:val="00A94771"/>
    <w:rsid w:val="00A94B44"/>
    <w:rsid w:val="00A94E43"/>
    <w:rsid w:val="00A96295"/>
    <w:rsid w:val="00A97415"/>
    <w:rsid w:val="00AA16EE"/>
    <w:rsid w:val="00AA2AE6"/>
    <w:rsid w:val="00AA2B94"/>
    <w:rsid w:val="00AA353B"/>
    <w:rsid w:val="00AA3C97"/>
    <w:rsid w:val="00AA430E"/>
    <w:rsid w:val="00AA4D37"/>
    <w:rsid w:val="00AA578F"/>
    <w:rsid w:val="00AB09F6"/>
    <w:rsid w:val="00AB0B95"/>
    <w:rsid w:val="00AB3C69"/>
    <w:rsid w:val="00AB5D65"/>
    <w:rsid w:val="00AB6130"/>
    <w:rsid w:val="00AC1FFB"/>
    <w:rsid w:val="00AC39C9"/>
    <w:rsid w:val="00AC3CCF"/>
    <w:rsid w:val="00AC550B"/>
    <w:rsid w:val="00AC5BBF"/>
    <w:rsid w:val="00AC5F9E"/>
    <w:rsid w:val="00AC6CA4"/>
    <w:rsid w:val="00AD0043"/>
    <w:rsid w:val="00AD2EC0"/>
    <w:rsid w:val="00AD433C"/>
    <w:rsid w:val="00AD437D"/>
    <w:rsid w:val="00AD54FC"/>
    <w:rsid w:val="00AE28C2"/>
    <w:rsid w:val="00AE2B9C"/>
    <w:rsid w:val="00AE2E45"/>
    <w:rsid w:val="00AE361A"/>
    <w:rsid w:val="00AE4D5C"/>
    <w:rsid w:val="00AE68C8"/>
    <w:rsid w:val="00AE6F7C"/>
    <w:rsid w:val="00AE7641"/>
    <w:rsid w:val="00AF4AE2"/>
    <w:rsid w:val="00AF6710"/>
    <w:rsid w:val="00AF7C93"/>
    <w:rsid w:val="00B00DE2"/>
    <w:rsid w:val="00B01DD4"/>
    <w:rsid w:val="00B0234E"/>
    <w:rsid w:val="00B04A2F"/>
    <w:rsid w:val="00B06D50"/>
    <w:rsid w:val="00B07670"/>
    <w:rsid w:val="00B11913"/>
    <w:rsid w:val="00B131B3"/>
    <w:rsid w:val="00B1568E"/>
    <w:rsid w:val="00B15C7B"/>
    <w:rsid w:val="00B15F08"/>
    <w:rsid w:val="00B162AE"/>
    <w:rsid w:val="00B17298"/>
    <w:rsid w:val="00B17D2D"/>
    <w:rsid w:val="00B17EE2"/>
    <w:rsid w:val="00B23AC7"/>
    <w:rsid w:val="00B25A09"/>
    <w:rsid w:val="00B25A71"/>
    <w:rsid w:val="00B27327"/>
    <w:rsid w:val="00B311AA"/>
    <w:rsid w:val="00B32439"/>
    <w:rsid w:val="00B32CB2"/>
    <w:rsid w:val="00B33C4C"/>
    <w:rsid w:val="00B35F9F"/>
    <w:rsid w:val="00B374A6"/>
    <w:rsid w:val="00B4013D"/>
    <w:rsid w:val="00B41C9C"/>
    <w:rsid w:val="00B42920"/>
    <w:rsid w:val="00B43683"/>
    <w:rsid w:val="00B454E8"/>
    <w:rsid w:val="00B45716"/>
    <w:rsid w:val="00B46BE1"/>
    <w:rsid w:val="00B47E1A"/>
    <w:rsid w:val="00B51285"/>
    <w:rsid w:val="00B51BEB"/>
    <w:rsid w:val="00B520A9"/>
    <w:rsid w:val="00B53C33"/>
    <w:rsid w:val="00B5404A"/>
    <w:rsid w:val="00B546E2"/>
    <w:rsid w:val="00B54C56"/>
    <w:rsid w:val="00B557E9"/>
    <w:rsid w:val="00B55998"/>
    <w:rsid w:val="00B56761"/>
    <w:rsid w:val="00B6171F"/>
    <w:rsid w:val="00B6472D"/>
    <w:rsid w:val="00B65AC4"/>
    <w:rsid w:val="00B66DFE"/>
    <w:rsid w:val="00B700A6"/>
    <w:rsid w:val="00B710D2"/>
    <w:rsid w:val="00B72F30"/>
    <w:rsid w:val="00B740DE"/>
    <w:rsid w:val="00B76C2B"/>
    <w:rsid w:val="00B80559"/>
    <w:rsid w:val="00B83290"/>
    <w:rsid w:val="00B83F1F"/>
    <w:rsid w:val="00B84F4C"/>
    <w:rsid w:val="00B8536E"/>
    <w:rsid w:val="00B8566C"/>
    <w:rsid w:val="00B857E8"/>
    <w:rsid w:val="00B85E7F"/>
    <w:rsid w:val="00B86EED"/>
    <w:rsid w:val="00B90317"/>
    <w:rsid w:val="00B9056C"/>
    <w:rsid w:val="00B90658"/>
    <w:rsid w:val="00B91958"/>
    <w:rsid w:val="00B9290E"/>
    <w:rsid w:val="00B92913"/>
    <w:rsid w:val="00B9435D"/>
    <w:rsid w:val="00B95DCA"/>
    <w:rsid w:val="00B96AE1"/>
    <w:rsid w:val="00BA0A55"/>
    <w:rsid w:val="00BA15A9"/>
    <w:rsid w:val="00BA19A6"/>
    <w:rsid w:val="00BA3F58"/>
    <w:rsid w:val="00BA46D3"/>
    <w:rsid w:val="00BA6ADA"/>
    <w:rsid w:val="00BA7B88"/>
    <w:rsid w:val="00BB3383"/>
    <w:rsid w:val="00BB3783"/>
    <w:rsid w:val="00BB5A56"/>
    <w:rsid w:val="00BB7A50"/>
    <w:rsid w:val="00BC28CC"/>
    <w:rsid w:val="00BC2E95"/>
    <w:rsid w:val="00BC527D"/>
    <w:rsid w:val="00BD0941"/>
    <w:rsid w:val="00BD6B00"/>
    <w:rsid w:val="00BD74F5"/>
    <w:rsid w:val="00BD798B"/>
    <w:rsid w:val="00BE1107"/>
    <w:rsid w:val="00BE2536"/>
    <w:rsid w:val="00BE33B0"/>
    <w:rsid w:val="00BE6186"/>
    <w:rsid w:val="00BF2704"/>
    <w:rsid w:val="00BF2B4C"/>
    <w:rsid w:val="00BF55B9"/>
    <w:rsid w:val="00BF6756"/>
    <w:rsid w:val="00C0517B"/>
    <w:rsid w:val="00C07CC5"/>
    <w:rsid w:val="00C11C3D"/>
    <w:rsid w:val="00C1245B"/>
    <w:rsid w:val="00C1349B"/>
    <w:rsid w:val="00C14C5C"/>
    <w:rsid w:val="00C17EBB"/>
    <w:rsid w:val="00C207AA"/>
    <w:rsid w:val="00C2267F"/>
    <w:rsid w:val="00C22E3C"/>
    <w:rsid w:val="00C23704"/>
    <w:rsid w:val="00C268E1"/>
    <w:rsid w:val="00C305FD"/>
    <w:rsid w:val="00C3117C"/>
    <w:rsid w:val="00C318F6"/>
    <w:rsid w:val="00C3274D"/>
    <w:rsid w:val="00C32C0E"/>
    <w:rsid w:val="00C32EFD"/>
    <w:rsid w:val="00C3317A"/>
    <w:rsid w:val="00C3410E"/>
    <w:rsid w:val="00C35983"/>
    <w:rsid w:val="00C359B1"/>
    <w:rsid w:val="00C378F9"/>
    <w:rsid w:val="00C40EA5"/>
    <w:rsid w:val="00C42610"/>
    <w:rsid w:val="00C42FFE"/>
    <w:rsid w:val="00C4757E"/>
    <w:rsid w:val="00C51302"/>
    <w:rsid w:val="00C5133B"/>
    <w:rsid w:val="00C549CE"/>
    <w:rsid w:val="00C55E81"/>
    <w:rsid w:val="00C55F7F"/>
    <w:rsid w:val="00C56F47"/>
    <w:rsid w:val="00C60AB2"/>
    <w:rsid w:val="00C73675"/>
    <w:rsid w:val="00C74725"/>
    <w:rsid w:val="00C74EF1"/>
    <w:rsid w:val="00C75210"/>
    <w:rsid w:val="00C7704C"/>
    <w:rsid w:val="00C84734"/>
    <w:rsid w:val="00C856BA"/>
    <w:rsid w:val="00C85A38"/>
    <w:rsid w:val="00C86195"/>
    <w:rsid w:val="00C920F6"/>
    <w:rsid w:val="00C9449D"/>
    <w:rsid w:val="00C94E9C"/>
    <w:rsid w:val="00C96985"/>
    <w:rsid w:val="00CA6247"/>
    <w:rsid w:val="00CA66DB"/>
    <w:rsid w:val="00CA7692"/>
    <w:rsid w:val="00CB1645"/>
    <w:rsid w:val="00CB17E8"/>
    <w:rsid w:val="00CB1D57"/>
    <w:rsid w:val="00CB4A22"/>
    <w:rsid w:val="00CB4E17"/>
    <w:rsid w:val="00CB55A3"/>
    <w:rsid w:val="00CB5832"/>
    <w:rsid w:val="00CB645D"/>
    <w:rsid w:val="00CB68E6"/>
    <w:rsid w:val="00CB79A9"/>
    <w:rsid w:val="00CC15E1"/>
    <w:rsid w:val="00CC2E29"/>
    <w:rsid w:val="00CC3959"/>
    <w:rsid w:val="00CC4AFB"/>
    <w:rsid w:val="00CC4C8E"/>
    <w:rsid w:val="00CC69D7"/>
    <w:rsid w:val="00CC6E45"/>
    <w:rsid w:val="00CC78DC"/>
    <w:rsid w:val="00CC7981"/>
    <w:rsid w:val="00CD0277"/>
    <w:rsid w:val="00CD16CE"/>
    <w:rsid w:val="00CD487D"/>
    <w:rsid w:val="00CD703D"/>
    <w:rsid w:val="00CD7228"/>
    <w:rsid w:val="00CD7DC1"/>
    <w:rsid w:val="00CE0BAD"/>
    <w:rsid w:val="00CE15D7"/>
    <w:rsid w:val="00CE493D"/>
    <w:rsid w:val="00CE5574"/>
    <w:rsid w:val="00CE58B0"/>
    <w:rsid w:val="00CE5ADA"/>
    <w:rsid w:val="00CE604E"/>
    <w:rsid w:val="00CE7A6A"/>
    <w:rsid w:val="00CE7ED1"/>
    <w:rsid w:val="00CF225F"/>
    <w:rsid w:val="00CF3249"/>
    <w:rsid w:val="00CF569F"/>
    <w:rsid w:val="00CF5F6F"/>
    <w:rsid w:val="00CF6195"/>
    <w:rsid w:val="00D019C0"/>
    <w:rsid w:val="00D04049"/>
    <w:rsid w:val="00D06EEC"/>
    <w:rsid w:val="00D0757E"/>
    <w:rsid w:val="00D07BD6"/>
    <w:rsid w:val="00D13307"/>
    <w:rsid w:val="00D1479F"/>
    <w:rsid w:val="00D14E7E"/>
    <w:rsid w:val="00D15979"/>
    <w:rsid w:val="00D15AD7"/>
    <w:rsid w:val="00D21DC4"/>
    <w:rsid w:val="00D22284"/>
    <w:rsid w:val="00D22914"/>
    <w:rsid w:val="00D238C1"/>
    <w:rsid w:val="00D23FFE"/>
    <w:rsid w:val="00D2622C"/>
    <w:rsid w:val="00D3109E"/>
    <w:rsid w:val="00D312F0"/>
    <w:rsid w:val="00D31914"/>
    <w:rsid w:val="00D3351A"/>
    <w:rsid w:val="00D3432D"/>
    <w:rsid w:val="00D34ABF"/>
    <w:rsid w:val="00D34BB6"/>
    <w:rsid w:val="00D35F58"/>
    <w:rsid w:val="00D36B0C"/>
    <w:rsid w:val="00D36D49"/>
    <w:rsid w:val="00D40891"/>
    <w:rsid w:val="00D41933"/>
    <w:rsid w:val="00D42739"/>
    <w:rsid w:val="00D433B1"/>
    <w:rsid w:val="00D4447E"/>
    <w:rsid w:val="00D44C4C"/>
    <w:rsid w:val="00D45B94"/>
    <w:rsid w:val="00D47062"/>
    <w:rsid w:val="00D506FE"/>
    <w:rsid w:val="00D51601"/>
    <w:rsid w:val="00D531F1"/>
    <w:rsid w:val="00D554AF"/>
    <w:rsid w:val="00D55D8A"/>
    <w:rsid w:val="00D55F30"/>
    <w:rsid w:val="00D603E4"/>
    <w:rsid w:val="00D60F0D"/>
    <w:rsid w:val="00D62ADC"/>
    <w:rsid w:val="00D63A1B"/>
    <w:rsid w:val="00D66042"/>
    <w:rsid w:val="00D705F8"/>
    <w:rsid w:val="00D7070A"/>
    <w:rsid w:val="00D70A3B"/>
    <w:rsid w:val="00D70DBA"/>
    <w:rsid w:val="00D71A57"/>
    <w:rsid w:val="00D71E58"/>
    <w:rsid w:val="00D736C9"/>
    <w:rsid w:val="00D73968"/>
    <w:rsid w:val="00D75C83"/>
    <w:rsid w:val="00D773EC"/>
    <w:rsid w:val="00D775FB"/>
    <w:rsid w:val="00D77CFF"/>
    <w:rsid w:val="00D80935"/>
    <w:rsid w:val="00D82327"/>
    <w:rsid w:val="00D82507"/>
    <w:rsid w:val="00D92B42"/>
    <w:rsid w:val="00D97456"/>
    <w:rsid w:val="00D97B24"/>
    <w:rsid w:val="00DA02BE"/>
    <w:rsid w:val="00DA04B2"/>
    <w:rsid w:val="00DA052D"/>
    <w:rsid w:val="00DA24CC"/>
    <w:rsid w:val="00DA2953"/>
    <w:rsid w:val="00DA4246"/>
    <w:rsid w:val="00DA51AF"/>
    <w:rsid w:val="00DA5F48"/>
    <w:rsid w:val="00DA62C1"/>
    <w:rsid w:val="00DA72B1"/>
    <w:rsid w:val="00DA7940"/>
    <w:rsid w:val="00DA7F84"/>
    <w:rsid w:val="00DB0A85"/>
    <w:rsid w:val="00DB0CD7"/>
    <w:rsid w:val="00DB141F"/>
    <w:rsid w:val="00DB1D0D"/>
    <w:rsid w:val="00DB2AB2"/>
    <w:rsid w:val="00DB3E1A"/>
    <w:rsid w:val="00DB4B72"/>
    <w:rsid w:val="00DB4F68"/>
    <w:rsid w:val="00DB5947"/>
    <w:rsid w:val="00DC20D3"/>
    <w:rsid w:val="00DC24A3"/>
    <w:rsid w:val="00DC2EFE"/>
    <w:rsid w:val="00DC306A"/>
    <w:rsid w:val="00DC474D"/>
    <w:rsid w:val="00DC4D4E"/>
    <w:rsid w:val="00DC57C5"/>
    <w:rsid w:val="00DC5A5C"/>
    <w:rsid w:val="00DC6163"/>
    <w:rsid w:val="00DC71A2"/>
    <w:rsid w:val="00DC7224"/>
    <w:rsid w:val="00DC74DB"/>
    <w:rsid w:val="00DC766D"/>
    <w:rsid w:val="00DD01E7"/>
    <w:rsid w:val="00DD324E"/>
    <w:rsid w:val="00DD4B3A"/>
    <w:rsid w:val="00DD60AB"/>
    <w:rsid w:val="00DD72FC"/>
    <w:rsid w:val="00DE07D9"/>
    <w:rsid w:val="00DE1C3D"/>
    <w:rsid w:val="00DE3109"/>
    <w:rsid w:val="00DE502E"/>
    <w:rsid w:val="00DE6C36"/>
    <w:rsid w:val="00DE746E"/>
    <w:rsid w:val="00DE7D85"/>
    <w:rsid w:val="00DF10CA"/>
    <w:rsid w:val="00DF125D"/>
    <w:rsid w:val="00DF1771"/>
    <w:rsid w:val="00DF2561"/>
    <w:rsid w:val="00DF2D7D"/>
    <w:rsid w:val="00DF3D06"/>
    <w:rsid w:val="00DF4967"/>
    <w:rsid w:val="00DF6529"/>
    <w:rsid w:val="00DF72A8"/>
    <w:rsid w:val="00DF7499"/>
    <w:rsid w:val="00DF7C48"/>
    <w:rsid w:val="00E020C6"/>
    <w:rsid w:val="00E0336A"/>
    <w:rsid w:val="00E0453A"/>
    <w:rsid w:val="00E04910"/>
    <w:rsid w:val="00E057E2"/>
    <w:rsid w:val="00E060CF"/>
    <w:rsid w:val="00E07AF2"/>
    <w:rsid w:val="00E1064B"/>
    <w:rsid w:val="00E1166F"/>
    <w:rsid w:val="00E1181A"/>
    <w:rsid w:val="00E12154"/>
    <w:rsid w:val="00E1455A"/>
    <w:rsid w:val="00E17D62"/>
    <w:rsid w:val="00E17F2E"/>
    <w:rsid w:val="00E21248"/>
    <w:rsid w:val="00E21424"/>
    <w:rsid w:val="00E220F2"/>
    <w:rsid w:val="00E30BD6"/>
    <w:rsid w:val="00E31739"/>
    <w:rsid w:val="00E320E0"/>
    <w:rsid w:val="00E325CA"/>
    <w:rsid w:val="00E32DFE"/>
    <w:rsid w:val="00E32EF1"/>
    <w:rsid w:val="00E33523"/>
    <w:rsid w:val="00E34448"/>
    <w:rsid w:val="00E35F20"/>
    <w:rsid w:val="00E376AC"/>
    <w:rsid w:val="00E37CB5"/>
    <w:rsid w:val="00E40470"/>
    <w:rsid w:val="00E413C6"/>
    <w:rsid w:val="00E41C34"/>
    <w:rsid w:val="00E41F3E"/>
    <w:rsid w:val="00E44618"/>
    <w:rsid w:val="00E4683B"/>
    <w:rsid w:val="00E471B2"/>
    <w:rsid w:val="00E51B36"/>
    <w:rsid w:val="00E551CD"/>
    <w:rsid w:val="00E56432"/>
    <w:rsid w:val="00E5696D"/>
    <w:rsid w:val="00E56FAD"/>
    <w:rsid w:val="00E57046"/>
    <w:rsid w:val="00E57573"/>
    <w:rsid w:val="00E57B4D"/>
    <w:rsid w:val="00E6017A"/>
    <w:rsid w:val="00E6066E"/>
    <w:rsid w:val="00E61065"/>
    <w:rsid w:val="00E63727"/>
    <w:rsid w:val="00E64D15"/>
    <w:rsid w:val="00E64F92"/>
    <w:rsid w:val="00E6558C"/>
    <w:rsid w:val="00E65A7C"/>
    <w:rsid w:val="00E67E43"/>
    <w:rsid w:val="00E722C5"/>
    <w:rsid w:val="00E76F7B"/>
    <w:rsid w:val="00E77200"/>
    <w:rsid w:val="00E77424"/>
    <w:rsid w:val="00E834B8"/>
    <w:rsid w:val="00E84068"/>
    <w:rsid w:val="00E8430C"/>
    <w:rsid w:val="00E848D5"/>
    <w:rsid w:val="00E8689E"/>
    <w:rsid w:val="00E868DF"/>
    <w:rsid w:val="00E90CAA"/>
    <w:rsid w:val="00E930C1"/>
    <w:rsid w:val="00E969D7"/>
    <w:rsid w:val="00E96E72"/>
    <w:rsid w:val="00E97B1F"/>
    <w:rsid w:val="00E97D41"/>
    <w:rsid w:val="00EA3D76"/>
    <w:rsid w:val="00EA47D1"/>
    <w:rsid w:val="00EA526C"/>
    <w:rsid w:val="00EA5685"/>
    <w:rsid w:val="00EA6862"/>
    <w:rsid w:val="00EA6FEF"/>
    <w:rsid w:val="00EA7DDE"/>
    <w:rsid w:val="00EB13AE"/>
    <w:rsid w:val="00EB18EE"/>
    <w:rsid w:val="00EB1D99"/>
    <w:rsid w:val="00EB25FA"/>
    <w:rsid w:val="00EB4130"/>
    <w:rsid w:val="00EB60A0"/>
    <w:rsid w:val="00EC14CD"/>
    <w:rsid w:val="00EC3551"/>
    <w:rsid w:val="00EC41F0"/>
    <w:rsid w:val="00EC5F48"/>
    <w:rsid w:val="00EC6767"/>
    <w:rsid w:val="00EC6AAE"/>
    <w:rsid w:val="00EC6AAF"/>
    <w:rsid w:val="00EC7F5D"/>
    <w:rsid w:val="00ED03E0"/>
    <w:rsid w:val="00ED547D"/>
    <w:rsid w:val="00ED5B6F"/>
    <w:rsid w:val="00ED5BDB"/>
    <w:rsid w:val="00ED5EF1"/>
    <w:rsid w:val="00ED75F7"/>
    <w:rsid w:val="00ED776A"/>
    <w:rsid w:val="00EE4C37"/>
    <w:rsid w:val="00EE70D2"/>
    <w:rsid w:val="00EF01B0"/>
    <w:rsid w:val="00EF06AB"/>
    <w:rsid w:val="00EF0FEE"/>
    <w:rsid w:val="00EF1127"/>
    <w:rsid w:val="00EF2166"/>
    <w:rsid w:val="00EF24C0"/>
    <w:rsid w:val="00EF30AD"/>
    <w:rsid w:val="00EF4806"/>
    <w:rsid w:val="00EF4AF0"/>
    <w:rsid w:val="00EF7EFA"/>
    <w:rsid w:val="00F01AAE"/>
    <w:rsid w:val="00F056AE"/>
    <w:rsid w:val="00F06D3E"/>
    <w:rsid w:val="00F07A63"/>
    <w:rsid w:val="00F1273A"/>
    <w:rsid w:val="00F129E5"/>
    <w:rsid w:val="00F15E2F"/>
    <w:rsid w:val="00F163B9"/>
    <w:rsid w:val="00F17A16"/>
    <w:rsid w:val="00F20037"/>
    <w:rsid w:val="00F2223B"/>
    <w:rsid w:val="00F2466F"/>
    <w:rsid w:val="00F3376E"/>
    <w:rsid w:val="00F341A2"/>
    <w:rsid w:val="00F342F5"/>
    <w:rsid w:val="00F34904"/>
    <w:rsid w:val="00F35840"/>
    <w:rsid w:val="00F36170"/>
    <w:rsid w:val="00F40D65"/>
    <w:rsid w:val="00F43E88"/>
    <w:rsid w:val="00F4710D"/>
    <w:rsid w:val="00F47B82"/>
    <w:rsid w:val="00F50925"/>
    <w:rsid w:val="00F5192F"/>
    <w:rsid w:val="00F5215E"/>
    <w:rsid w:val="00F548DE"/>
    <w:rsid w:val="00F56EAA"/>
    <w:rsid w:val="00F602B8"/>
    <w:rsid w:val="00F6211A"/>
    <w:rsid w:val="00F62B93"/>
    <w:rsid w:val="00F62C52"/>
    <w:rsid w:val="00F64D58"/>
    <w:rsid w:val="00F650A7"/>
    <w:rsid w:val="00F66758"/>
    <w:rsid w:val="00F67880"/>
    <w:rsid w:val="00F703E4"/>
    <w:rsid w:val="00F70416"/>
    <w:rsid w:val="00F7589F"/>
    <w:rsid w:val="00F7690E"/>
    <w:rsid w:val="00F76C21"/>
    <w:rsid w:val="00F8434F"/>
    <w:rsid w:val="00F8741E"/>
    <w:rsid w:val="00F87B24"/>
    <w:rsid w:val="00F90090"/>
    <w:rsid w:val="00F9087D"/>
    <w:rsid w:val="00F91874"/>
    <w:rsid w:val="00F91A8F"/>
    <w:rsid w:val="00F92E59"/>
    <w:rsid w:val="00F93B16"/>
    <w:rsid w:val="00F9512A"/>
    <w:rsid w:val="00F95B11"/>
    <w:rsid w:val="00F97F8E"/>
    <w:rsid w:val="00FA0249"/>
    <w:rsid w:val="00FA05A3"/>
    <w:rsid w:val="00FA191F"/>
    <w:rsid w:val="00FA20F5"/>
    <w:rsid w:val="00FA2298"/>
    <w:rsid w:val="00FA4931"/>
    <w:rsid w:val="00FA5BFD"/>
    <w:rsid w:val="00FA6CD0"/>
    <w:rsid w:val="00FB1531"/>
    <w:rsid w:val="00FB5E10"/>
    <w:rsid w:val="00FC0186"/>
    <w:rsid w:val="00FC0A8A"/>
    <w:rsid w:val="00FC2C7D"/>
    <w:rsid w:val="00FC3202"/>
    <w:rsid w:val="00FC3F34"/>
    <w:rsid w:val="00FC5334"/>
    <w:rsid w:val="00FC593A"/>
    <w:rsid w:val="00FC609B"/>
    <w:rsid w:val="00FC6455"/>
    <w:rsid w:val="00FC77F9"/>
    <w:rsid w:val="00FC7E23"/>
    <w:rsid w:val="00FD0111"/>
    <w:rsid w:val="00FD2B1B"/>
    <w:rsid w:val="00FD3837"/>
    <w:rsid w:val="00FD46EF"/>
    <w:rsid w:val="00FD53CB"/>
    <w:rsid w:val="00FE0DED"/>
    <w:rsid w:val="00FE21C7"/>
    <w:rsid w:val="00FE2734"/>
    <w:rsid w:val="00FE3A07"/>
    <w:rsid w:val="00FE4FF8"/>
    <w:rsid w:val="00FE7B5E"/>
    <w:rsid w:val="00FF07B5"/>
    <w:rsid w:val="00FF0805"/>
    <w:rsid w:val="00FF0B75"/>
    <w:rsid w:val="00FF1D23"/>
    <w:rsid w:val="00FF2660"/>
    <w:rsid w:val="00FF3F88"/>
    <w:rsid w:val="00FF4397"/>
    <w:rsid w:val="00FF4B75"/>
    <w:rsid w:val="00FF5D23"/>
    <w:rsid w:val="00FF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D8B3FF"/>
  <w14:defaultImageDpi w14:val="150"/>
  <w15:docId w15:val="{E8A9415E-1F92-42B7-A650-49935793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B8"/>
    <w:pPr>
      <w:ind w:left="720"/>
      <w:contextualSpacing/>
    </w:pPr>
  </w:style>
  <w:style w:type="paragraph" w:styleId="BalloonText">
    <w:name w:val="Balloon Text"/>
    <w:basedOn w:val="Normal"/>
    <w:link w:val="BalloonTextChar"/>
    <w:uiPriority w:val="99"/>
    <w:semiHidden/>
    <w:unhideWhenUsed/>
    <w:rsid w:val="00283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03"/>
    <w:rPr>
      <w:rFonts w:ascii="Tahoma" w:hAnsi="Tahoma" w:cs="Tahoma"/>
      <w:sz w:val="16"/>
      <w:szCs w:val="16"/>
    </w:rPr>
  </w:style>
  <w:style w:type="table" w:styleId="TableGrid">
    <w:name w:val="Table Grid"/>
    <w:basedOn w:val="TableNormal"/>
    <w:uiPriority w:val="59"/>
    <w:rsid w:val="00B8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6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208"/>
    <w:rPr>
      <w:sz w:val="20"/>
      <w:szCs w:val="20"/>
    </w:rPr>
  </w:style>
  <w:style w:type="character" w:styleId="FootnoteReference">
    <w:name w:val="footnote reference"/>
    <w:basedOn w:val="DefaultParagraphFont"/>
    <w:uiPriority w:val="99"/>
    <w:semiHidden/>
    <w:unhideWhenUsed/>
    <w:rsid w:val="007B6208"/>
    <w:rPr>
      <w:vertAlign w:val="superscript"/>
    </w:rPr>
  </w:style>
  <w:style w:type="character" w:styleId="Hyperlink">
    <w:name w:val="Hyperlink"/>
    <w:basedOn w:val="DefaultParagraphFont"/>
    <w:uiPriority w:val="99"/>
    <w:unhideWhenUsed/>
    <w:rsid w:val="007B6208"/>
    <w:rPr>
      <w:color w:val="0000FF"/>
      <w:u w:val="single"/>
    </w:rPr>
  </w:style>
  <w:style w:type="paragraph" w:styleId="Header">
    <w:name w:val="header"/>
    <w:basedOn w:val="Normal"/>
    <w:link w:val="HeaderChar"/>
    <w:uiPriority w:val="99"/>
    <w:unhideWhenUsed/>
    <w:rsid w:val="007B6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208"/>
  </w:style>
  <w:style w:type="paragraph" w:styleId="Footer">
    <w:name w:val="footer"/>
    <w:basedOn w:val="Normal"/>
    <w:link w:val="FooterChar"/>
    <w:uiPriority w:val="99"/>
    <w:unhideWhenUsed/>
    <w:rsid w:val="007B6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208"/>
  </w:style>
  <w:style w:type="character" w:styleId="CommentReference">
    <w:name w:val="annotation reference"/>
    <w:basedOn w:val="DefaultParagraphFont"/>
    <w:uiPriority w:val="99"/>
    <w:semiHidden/>
    <w:unhideWhenUsed/>
    <w:rsid w:val="009C7F2F"/>
    <w:rPr>
      <w:sz w:val="16"/>
      <w:szCs w:val="16"/>
    </w:rPr>
  </w:style>
  <w:style w:type="paragraph" w:styleId="CommentText">
    <w:name w:val="annotation text"/>
    <w:basedOn w:val="Normal"/>
    <w:link w:val="CommentTextChar"/>
    <w:uiPriority w:val="99"/>
    <w:semiHidden/>
    <w:unhideWhenUsed/>
    <w:rsid w:val="009C7F2F"/>
    <w:pPr>
      <w:spacing w:line="240" w:lineRule="auto"/>
    </w:pPr>
    <w:rPr>
      <w:sz w:val="20"/>
      <w:szCs w:val="20"/>
    </w:rPr>
  </w:style>
  <w:style w:type="character" w:customStyle="1" w:styleId="CommentTextChar">
    <w:name w:val="Comment Text Char"/>
    <w:basedOn w:val="DefaultParagraphFont"/>
    <w:link w:val="CommentText"/>
    <w:uiPriority w:val="99"/>
    <w:semiHidden/>
    <w:rsid w:val="009C7F2F"/>
    <w:rPr>
      <w:sz w:val="20"/>
      <w:szCs w:val="20"/>
    </w:rPr>
  </w:style>
  <w:style w:type="paragraph" w:styleId="CommentSubject">
    <w:name w:val="annotation subject"/>
    <w:basedOn w:val="CommentText"/>
    <w:next w:val="CommentText"/>
    <w:link w:val="CommentSubjectChar"/>
    <w:uiPriority w:val="99"/>
    <w:semiHidden/>
    <w:unhideWhenUsed/>
    <w:rsid w:val="009C7F2F"/>
    <w:rPr>
      <w:b/>
      <w:bCs/>
    </w:rPr>
  </w:style>
  <w:style w:type="character" w:customStyle="1" w:styleId="CommentSubjectChar">
    <w:name w:val="Comment Subject Char"/>
    <w:basedOn w:val="CommentTextChar"/>
    <w:link w:val="CommentSubject"/>
    <w:uiPriority w:val="99"/>
    <w:semiHidden/>
    <w:rsid w:val="009C7F2F"/>
    <w:rPr>
      <w:b/>
      <w:bCs/>
      <w:sz w:val="20"/>
      <w:szCs w:val="20"/>
    </w:rPr>
  </w:style>
  <w:style w:type="paragraph" w:customStyle="1" w:styleId="Default">
    <w:name w:val="Default"/>
    <w:rsid w:val="003070A7"/>
    <w:pPr>
      <w:autoSpaceDE w:val="0"/>
      <w:autoSpaceDN w:val="0"/>
      <w:adjustRightInd w:val="0"/>
      <w:spacing w:after="0" w:line="240" w:lineRule="auto"/>
    </w:pPr>
    <w:rPr>
      <w:rFonts w:ascii="SerifaBEFOP-Light" w:hAnsi="SerifaBEFOP-Light" w:cs="SerifaBEFOP-Light"/>
      <w:color w:val="000000"/>
      <w:sz w:val="24"/>
      <w:szCs w:val="24"/>
    </w:rPr>
  </w:style>
  <w:style w:type="character" w:customStyle="1" w:styleId="A8">
    <w:name w:val="A8"/>
    <w:uiPriority w:val="99"/>
    <w:rsid w:val="003070A7"/>
    <w:rPr>
      <w:rFonts w:cs="SerifaBEFOP-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ac.uk/health-and-safety/manual/a-to-e.php"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rap.org.uk/content/net-waste-tool-0"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375111-8FB1-4DAE-8950-1C18C595DAA1}" type="doc">
      <dgm:prSet loTypeId="urn:microsoft.com/office/officeart/2005/8/layout/pyramid3" loCatId="pyramid" qsTypeId="urn:microsoft.com/office/officeart/2005/8/quickstyle/simple1" qsCatId="simple" csTypeId="urn:microsoft.com/office/officeart/2005/8/colors/colorful2" csCatId="colorful" phldr="1"/>
      <dgm:spPr/>
    </dgm:pt>
    <dgm:pt modelId="{A1496667-F83A-4422-8F83-F19BA1BCBF7E}">
      <dgm:prSet phldrT="[Text]" custT="1"/>
      <dgm:spPr/>
      <dgm:t>
        <a:bodyPr/>
        <a:lstStyle/>
        <a:p>
          <a:pPr algn="ctr"/>
          <a:r>
            <a:rPr lang="en-GB" sz="1000"/>
            <a:t>Reduce Energy Demand</a:t>
          </a:r>
        </a:p>
      </dgm:t>
    </dgm:pt>
    <dgm:pt modelId="{ABC942B5-6835-4D18-A10A-74A100029243}" type="parTrans" cxnId="{EFA641C0-2778-4B76-92C5-E42E1F7319B6}">
      <dgm:prSet/>
      <dgm:spPr/>
      <dgm:t>
        <a:bodyPr/>
        <a:lstStyle/>
        <a:p>
          <a:pPr algn="ctr"/>
          <a:endParaRPr lang="en-GB" sz="1000"/>
        </a:p>
      </dgm:t>
    </dgm:pt>
    <dgm:pt modelId="{EED66AE9-74F5-478D-AF14-5CECCCD3DD89}" type="sibTrans" cxnId="{EFA641C0-2778-4B76-92C5-E42E1F7319B6}">
      <dgm:prSet/>
      <dgm:spPr/>
      <dgm:t>
        <a:bodyPr/>
        <a:lstStyle/>
        <a:p>
          <a:pPr algn="ctr"/>
          <a:endParaRPr lang="en-GB" sz="1000"/>
        </a:p>
      </dgm:t>
    </dgm:pt>
    <dgm:pt modelId="{F1D10570-CB40-4E92-A226-9034108CDD71}">
      <dgm:prSet phldrT="[Text]" custT="1"/>
      <dgm:spPr/>
      <dgm:t>
        <a:bodyPr/>
        <a:lstStyle/>
        <a:p>
          <a:pPr algn="ctr"/>
          <a:r>
            <a:rPr lang="en-GB" sz="1000"/>
            <a:t>Increase Energy Efficiency</a:t>
          </a:r>
        </a:p>
      </dgm:t>
    </dgm:pt>
    <dgm:pt modelId="{F444CE4F-672A-45F4-BD97-73FD4A884343}" type="parTrans" cxnId="{808DF131-9289-4B04-8DFE-0FE9789BE3A7}">
      <dgm:prSet/>
      <dgm:spPr/>
      <dgm:t>
        <a:bodyPr/>
        <a:lstStyle/>
        <a:p>
          <a:pPr algn="ctr"/>
          <a:endParaRPr lang="en-GB" sz="1000"/>
        </a:p>
      </dgm:t>
    </dgm:pt>
    <dgm:pt modelId="{C1A04B67-96C8-49F1-9349-1F59BCC12A18}" type="sibTrans" cxnId="{808DF131-9289-4B04-8DFE-0FE9789BE3A7}">
      <dgm:prSet/>
      <dgm:spPr/>
      <dgm:t>
        <a:bodyPr/>
        <a:lstStyle/>
        <a:p>
          <a:pPr algn="ctr"/>
          <a:endParaRPr lang="en-GB" sz="1000"/>
        </a:p>
      </dgm:t>
    </dgm:pt>
    <dgm:pt modelId="{45F4ACA2-90FF-49FA-8983-82590D607447}">
      <dgm:prSet phldrT="[Text]" custT="1"/>
      <dgm:spPr/>
      <dgm:t>
        <a:bodyPr/>
        <a:lstStyle/>
        <a:p>
          <a:pPr algn="ctr"/>
          <a:r>
            <a:rPr lang="en-GB" sz="1000"/>
            <a:t>Onsite Low and Zero Carbon Technologies</a:t>
          </a:r>
        </a:p>
      </dgm:t>
    </dgm:pt>
    <dgm:pt modelId="{9010EBD3-C850-4A3C-9AED-19EE426D9CD3}" type="parTrans" cxnId="{AFC9C58A-353A-4D14-A979-05349547DA08}">
      <dgm:prSet/>
      <dgm:spPr/>
      <dgm:t>
        <a:bodyPr/>
        <a:lstStyle/>
        <a:p>
          <a:pPr algn="ctr"/>
          <a:endParaRPr lang="en-GB" sz="1000"/>
        </a:p>
      </dgm:t>
    </dgm:pt>
    <dgm:pt modelId="{D82D2A60-C8AB-4056-AF46-B23CF79E0BAC}" type="sibTrans" cxnId="{AFC9C58A-353A-4D14-A979-05349547DA08}">
      <dgm:prSet/>
      <dgm:spPr/>
      <dgm:t>
        <a:bodyPr/>
        <a:lstStyle/>
        <a:p>
          <a:pPr algn="ctr"/>
          <a:endParaRPr lang="en-GB" sz="1000"/>
        </a:p>
      </dgm:t>
    </dgm:pt>
    <dgm:pt modelId="{F9FA3DED-043F-47BB-8F14-F3BECB08BDE9}">
      <dgm:prSet phldrT="[Text]" custT="1"/>
      <dgm:spPr/>
      <dgm:t>
        <a:bodyPr tIns="0" bIns="0"/>
        <a:lstStyle/>
        <a:p>
          <a:pPr algn="ctr"/>
          <a:r>
            <a:rPr lang="en-GB" sz="1000"/>
            <a:t>Offsite Purchase</a:t>
          </a:r>
        </a:p>
        <a:p>
          <a:pPr algn="ctr"/>
          <a:r>
            <a:rPr lang="en-GB" sz="1000"/>
            <a:t>Green</a:t>
          </a:r>
        </a:p>
        <a:p>
          <a:pPr algn="ctr"/>
          <a:r>
            <a:rPr lang="en-GB" sz="1000"/>
            <a:t>Energy</a:t>
          </a:r>
        </a:p>
      </dgm:t>
    </dgm:pt>
    <dgm:pt modelId="{236CA09C-C3CA-4924-A992-1A9D17EBFC25}" type="parTrans" cxnId="{276417D1-CC9B-4D8F-8A16-775349D140D0}">
      <dgm:prSet/>
      <dgm:spPr/>
      <dgm:t>
        <a:bodyPr/>
        <a:lstStyle/>
        <a:p>
          <a:pPr algn="ctr"/>
          <a:endParaRPr lang="en-GB" sz="1000"/>
        </a:p>
      </dgm:t>
    </dgm:pt>
    <dgm:pt modelId="{A509A976-CDCA-457C-B6BF-279BE623D6EB}" type="sibTrans" cxnId="{276417D1-CC9B-4D8F-8A16-775349D140D0}">
      <dgm:prSet/>
      <dgm:spPr/>
      <dgm:t>
        <a:bodyPr/>
        <a:lstStyle/>
        <a:p>
          <a:pPr algn="ctr"/>
          <a:endParaRPr lang="en-GB" sz="1000"/>
        </a:p>
      </dgm:t>
    </dgm:pt>
    <dgm:pt modelId="{05AB6006-070F-416F-87D9-44D13A1107F6}" type="pres">
      <dgm:prSet presAssocID="{20375111-8FB1-4DAE-8950-1C18C595DAA1}" presName="Name0" presStyleCnt="0">
        <dgm:presLayoutVars>
          <dgm:dir/>
          <dgm:animLvl val="lvl"/>
          <dgm:resizeHandles val="exact"/>
        </dgm:presLayoutVars>
      </dgm:prSet>
      <dgm:spPr/>
    </dgm:pt>
    <dgm:pt modelId="{C19B3A9A-D19B-4827-AB5D-CAF6A077EEDB}" type="pres">
      <dgm:prSet presAssocID="{A1496667-F83A-4422-8F83-F19BA1BCBF7E}" presName="Name8" presStyleCnt="0"/>
      <dgm:spPr/>
    </dgm:pt>
    <dgm:pt modelId="{302A6089-AED8-4175-9287-AC993F05E80A}" type="pres">
      <dgm:prSet presAssocID="{A1496667-F83A-4422-8F83-F19BA1BCBF7E}" presName="level" presStyleLbl="node1" presStyleIdx="0" presStyleCnt="4">
        <dgm:presLayoutVars>
          <dgm:chMax val="1"/>
          <dgm:bulletEnabled val="1"/>
        </dgm:presLayoutVars>
      </dgm:prSet>
      <dgm:spPr/>
    </dgm:pt>
    <dgm:pt modelId="{670F0C5F-D49D-477A-8CE9-9B69C46E5E0D}" type="pres">
      <dgm:prSet presAssocID="{A1496667-F83A-4422-8F83-F19BA1BCBF7E}" presName="levelTx" presStyleLbl="revTx" presStyleIdx="0" presStyleCnt="0">
        <dgm:presLayoutVars>
          <dgm:chMax val="1"/>
          <dgm:bulletEnabled val="1"/>
        </dgm:presLayoutVars>
      </dgm:prSet>
      <dgm:spPr/>
    </dgm:pt>
    <dgm:pt modelId="{34BB0D77-47C7-43AF-BEC0-512B7C032B74}" type="pres">
      <dgm:prSet presAssocID="{F1D10570-CB40-4E92-A226-9034108CDD71}" presName="Name8" presStyleCnt="0"/>
      <dgm:spPr/>
    </dgm:pt>
    <dgm:pt modelId="{2BFA21E9-131B-40B6-B51C-9001D1FD1E66}" type="pres">
      <dgm:prSet presAssocID="{F1D10570-CB40-4E92-A226-9034108CDD71}" presName="level" presStyleLbl="node1" presStyleIdx="1" presStyleCnt="4">
        <dgm:presLayoutVars>
          <dgm:chMax val="1"/>
          <dgm:bulletEnabled val="1"/>
        </dgm:presLayoutVars>
      </dgm:prSet>
      <dgm:spPr/>
    </dgm:pt>
    <dgm:pt modelId="{6B8BB123-9B22-4E10-9DA0-2B08EF0DD073}" type="pres">
      <dgm:prSet presAssocID="{F1D10570-CB40-4E92-A226-9034108CDD71}" presName="levelTx" presStyleLbl="revTx" presStyleIdx="0" presStyleCnt="0">
        <dgm:presLayoutVars>
          <dgm:chMax val="1"/>
          <dgm:bulletEnabled val="1"/>
        </dgm:presLayoutVars>
      </dgm:prSet>
      <dgm:spPr/>
    </dgm:pt>
    <dgm:pt modelId="{36A60F94-0F04-4C87-BDD8-DD026E6C1B92}" type="pres">
      <dgm:prSet presAssocID="{45F4ACA2-90FF-49FA-8983-82590D607447}" presName="Name8" presStyleCnt="0"/>
      <dgm:spPr/>
    </dgm:pt>
    <dgm:pt modelId="{E0EEF407-DE84-4F80-88FB-4403E23295B3}" type="pres">
      <dgm:prSet presAssocID="{45F4ACA2-90FF-49FA-8983-82590D607447}" presName="level" presStyleLbl="node1" presStyleIdx="2" presStyleCnt="4">
        <dgm:presLayoutVars>
          <dgm:chMax val="1"/>
          <dgm:bulletEnabled val="1"/>
        </dgm:presLayoutVars>
      </dgm:prSet>
      <dgm:spPr/>
    </dgm:pt>
    <dgm:pt modelId="{B2A390A7-A6B3-474B-9C4F-3ED6920A2365}" type="pres">
      <dgm:prSet presAssocID="{45F4ACA2-90FF-49FA-8983-82590D607447}" presName="levelTx" presStyleLbl="revTx" presStyleIdx="0" presStyleCnt="0">
        <dgm:presLayoutVars>
          <dgm:chMax val="1"/>
          <dgm:bulletEnabled val="1"/>
        </dgm:presLayoutVars>
      </dgm:prSet>
      <dgm:spPr/>
    </dgm:pt>
    <dgm:pt modelId="{E57383A4-B812-4129-B660-AEA49731AB2E}" type="pres">
      <dgm:prSet presAssocID="{F9FA3DED-043F-47BB-8F14-F3BECB08BDE9}" presName="Name8" presStyleCnt="0"/>
      <dgm:spPr/>
    </dgm:pt>
    <dgm:pt modelId="{1041BCA6-8F1E-442C-B104-28120588731D}" type="pres">
      <dgm:prSet presAssocID="{F9FA3DED-043F-47BB-8F14-F3BECB08BDE9}" presName="level" presStyleLbl="node1" presStyleIdx="3" presStyleCnt="4" custLinFactNeighborY="-3976">
        <dgm:presLayoutVars>
          <dgm:chMax val="1"/>
          <dgm:bulletEnabled val="1"/>
        </dgm:presLayoutVars>
      </dgm:prSet>
      <dgm:spPr/>
    </dgm:pt>
    <dgm:pt modelId="{1F6B63C4-A1D3-4CD5-A15C-46CC428615FB}" type="pres">
      <dgm:prSet presAssocID="{F9FA3DED-043F-47BB-8F14-F3BECB08BDE9}" presName="levelTx" presStyleLbl="revTx" presStyleIdx="0" presStyleCnt="0">
        <dgm:presLayoutVars>
          <dgm:chMax val="1"/>
          <dgm:bulletEnabled val="1"/>
        </dgm:presLayoutVars>
      </dgm:prSet>
      <dgm:spPr/>
    </dgm:pt>
  </dgm:ptLst>
  <dgm:cxnLst>
    <dgm:cxn modelId="{D107CB19-08B0-46D8-8106-A67AB89B6C81}" type="presOf" srcId="{F9FA3DED-043F-47BB-8F14-F3BECB08BDE9}" destId="{1F6B63C4-A1D3-4CD5-A15C-46CC428615FB}" srcOrd="1" destOrd="0" presId="urn:microsoft.com/office/officeart/2005/8/layout/pyramid3"/>
    <dgm:cxn modelId="{40375229-8098-4F5F-8AB1-A0717D6E0822}" type="presOf" srcId="{45F4ACA2-90FF-49FA-8983-82590D607447}" destId="{B2A390A7-A6B3-474B-9C4F-3ED6920A2365}" srcOrd="1" destOrd="0" presId="urn:microsoft.com/office/officeart/2005/8/layout/pyramid3"/>
    <dgm:cxn modelId="{3F5C742A-A778-4E9B-89DD-2387745BE406}" type="presOf" srcId="{45F4ACA2-90FF-49FA-8983-82590D607447}" destId="{E0EEF407-DE84-4F80-88FB-4403E23295B3}" srcOrd="0" destOrd="0" presId="urn:microsoft.com/office/officeart/2005/8/layout/pyramid3"/>
    <dgm:cxn modelId="{808DF131-9289-4B04-8DFE-0FE9789BE3A7}" srcId="{20375111-8FB1-4DAE-8950-1C18C595DAA1}" destId="{F1D10570-CB40-4E92-A226-9034108CDD71}" srcOrd="1" destOrd="0" parTransId="{F444CE4F-672A-45F4-BD97-73FD4A884343}" sibTransId="{C1A04B67-96C8-49F1-9349-1F59BCC12A18}"/>
    <dgm:cxn modelId="{2CBADB42-90BE-44AF-91E0-BECAB448C79B}" type="presOf" srcId="{20375111-8FB1-4DAE-8950-1C18C595DAA1}" destId="{05AB6006-070F-416F-87D9-44D13A1107F6}" srcOrd="0" destOrd="0" presId="urn:microsoft.com/office/officeart/2005/8/layout/pyramid3"/>
    <dgm:cxn modelId="{E482B44A-03E7-4592-A6D5-B26193084942}" type="presOf" srcId="{F1D10570-CB40-4E92-A226-9034108CDD71}" destId="{6B8BB123-9B22-4E10-9DA0-2B08EF0DD073}" srcOrd="1" destOrd="0" presId="urn:microsoft.com/office/officeart/2005/8/layout/pyramid3"/>
    <dgm:cxn modelId="{11396385-F9D5-4ADC-AB79-9833B423AC5E}" type="presOf" srcId="{F1D10570-CB40-4E92-A226-9034108CDD71}" destId="{2BFA21E9-131B-40B6-B51C-9001D1FD1E66}" srcOrd="0" destOrd="0" presId="urn:microsoft.com/office/officeart/2005/8/layout/pyramid3"/>
    <dgm:cxn modelId="{AFC9C58A-353A-4D14-A979-05349547DA08}" srcId="{20375111-8FB1-4DAE-8950-1C18C595DAA1}" destId="{45F4ACA2-90FF-49FA-8983-82590D607447}" srcOrd="2" destOrd="0" parTransId="{9010EBD3-C850-4A3C-9AED-19EE426D9CD3}" sibTransId="{D82D2A60-C8AB-4056-AF46-B23CF79E0BAC}"/>
    <dgm:cxn modelId="{A2FAC0A1-0AE7-477A-B585-BAF17F773A56}" type="presOf" srcId="{A1496667-F83A-4422-8F83-F19BA1BCBF7E}" destId="{670F0C5F-D49D-477A-8CE9-9B69C46E5E0D}" srcOrd="1" destOrd="0" presId="urn:microsoft.com/office/officeart/2005/8/layout/pyramid3"/>
    <dgm:cxn modelId="{CE1496AA-0698-4116-AFB3-1F058A383326}" type="presOf" srcId="{F9FA3DED-043F-47BB-8F14-F3BECB08BDE9}" destId="{1041BCA6-8F1E-442C-B104-28120588731D}" srcOrd="0" destOrd="0" presId="urn:microsoft.com/office/officeart/2005/8/layout/pyramid3"/>
    <dgm:cxn modelId="{EFA641C0-2778-4B76-92C5-E42E1F7319B6}" srcId="{20375111-8FB1-4DAE-8950-1C18C595DAA1}" destId="{A1496667-F83A-4422-8F83-F19BA1BCBF7E}" srcOrd="0" destOrd="0" parTransId="{ABC942B5-6835-4D18-A10A-74A100029243}" sibTransId="{EED66AE9-74F5-478D-AF14-5CECCCD3DD89}"/>
    <dgm:cxn modelId="{276417D1-CC9B-4D8F-8A16-775349D140D0}" srcId="{20375111-8FB1-4DAE-8950-1C18C595DAA1}" destId="{F9FA3DED-043F-47BB-8F14-F3BECB08BDE9}" srcOrd="3" destOrd="0" parTransId="{236CA09C-C3CA-4924-A992-1A9D17EBFC25}" sibTransId="{A509A976-CDCA-457C-B6BF-279BE623D6EB}"/>
    <dgm:cxn modelId="{0A8803D6-D282-4663-81B3-7B14FBE736B4}" type="presOf" srcId="{A1496667-F83A-4422-8F83-F19BA1BCBF7E}" destId="{302A6089-AED8-4175-9287-AC993F05E80A}" srcOrd="0" destOrd="0" presId="urn:microsoft.com/office/officeart/2005/8/layout/pyramid3"/>
    <dgm:cxn modelId="{30F464C9-DA8D-4A55-AFD8-A581C9A69D98}" type="presParOf" srcId="{05AB6006-070F-416F-87D9-44D13A1107F6}" destId="{C19B3A9A-D19B-4827-AB5D-CAF6A077EEDB}" srcOrd="0" destOrd="0" presId="urn:microsoft.com/office/officeart/2005/8/layout/pyramid3"/>
    <dgm:cxn modelId="{4578B88A-CD1C-4489-B3C1-9FB92E03B98D}" type="presParOf" srcId="{C19B3A9A-D19B-4827-AB5D-CAF6A077EEDB}" destId="{302A6089-AED8-4175-9287-AC993F05E80A}" srcOrd="0" destOrd="0" presId="urn:microsoft.com/office/officeart/2005/8/layout/pyramid3"/>
    <dgm:cxn modelId="{92C75870-2E60-4BDA-B24E-967165A96A71}" type="presParOf" srcId="{C19B3A9A-D19B-4827-AB5D-CAF6A077EEDB}" destId="{670F0C5F-D49D-477A-8CE9-9B69C46E5E0D}" srcOrd="1" destOrd="0" presId="urn:microsoft.com/office/officeart/2005/8/layout/pyramid3"/>
    <dgm:cxn modelId="{13BA791D-4FA2-4DB1-A1FC-849E6FBD51DB}" type="presParOf" srcId="{05AB6006-070F-416F-87D9-44D13A1107F6}" destId="{34BB0D77-47C7-43AF-BEC0-512B7C032B74}" srcOrd="1" destOrd="0" presId="urn:microsoft.com/office/officeart/2005/8/layout/pyramid3"/>
    <dgm:cxn modelId="{81AC8B8D-34F0-4AD1-BF9B-7DD7A57EF226}" type="presParOf" srcId="{34BB0D77-47C7-43AF-BEC0-512B7C032B74}" destId="{2BFA21E9-131B-40B6-B51C-9001D1FD1E66}" srcOrd="0" destOrd="0" presId="urn:microsoft.com/office/officeart/2005/8/layout/pyramid3"/>
    <dgm:cxn modelId="{ACFD5598-A2AC-4AD4-812D-0E318D38A00A}" type="presParOf" srcId="{34BB0D77-47C7-43AF-BEC0-512B7C032B74}" destId="{6B8BB123-9B22-4E10-9DA0-2B08EF0DD073}" srcOrd="1" destOrd="0" presId="urn:microsoft.com/office/officeart/2005/8/layout/pyramid3"/>
    <dgm:cxn modelId="{3B3F151D-4E32-4AAA-897C-73C53356BB20}" type="presParOf" srcId="{05AB6006-070F-416F-87D9-44D13A1107F6}" destId="{36A60F94-0F04-4C87-BDD8-DD026E6C1B92}" srcOrd="2" destOrd="0" presId="urn:microsoft.com/office/officeart/2005/8/layout/pyramid3"/>
    <dgm:cxn modelId="{08E8B59E-FE13-47FB-9498-B3D68489F60D}" type="presParOf" srcId="{36A60F94-0F04-4C87-BDD8-DD026E6C1B92}" destId="{E0EEF407-DE84-4F80-88FB-4403E23295B3}" srcOrd="0" destOrd="0" presId="urn:microsoft.com/office/officeart/2005/8/layout/pyramid3"/>
    <dgm:cxn modelId="{2EA9E290-27BA-43F1-879C-B8BFDF1A1B60}" type="presParOf" srcId="{36A60F94-0F04-4C87-BDD8-DD026E6C1B92}" destId="{B2A390A7-A6B3-474B-9C4F-3ED6920A2365}" srcOrd="1" destOrd="0" presId="urn:microsoft.com/office/officeart/2005/8/layout/pyramid3"/>
    <dgm:cxn modelId="{008D5D81-A395-4A87-A285-5FCEDBB50DA7}" type="presParOf" srcId="{05AB6006-070F-416F-87D9-44D13A1107F6}" destId="{E57383A4-B812-4129-B660-AEA49731AB2E}" srcOrd="3" destOrd="0" presId="urn:microsoft.com/office/officeart/2005/8/layout/pyramid3"/>
    <dgm:cxn modelId="{FADFD973-8717-48C3-8CE8-D55DFE46F654}" type="presParOf" srcId="{E57383A4-B812-4129-B660-AEA49731AB2E}" destId="{1041BCA6-8F1E-442C-B104-28120588731D}" srcOrd="0" destOrd="0" presId="urn:microsoft.com/office/officeart/2005/8/layout/pyramid3"/>
    <dgm:cxn modelId="{EA42AB7B-BB5F-45EF-8604-07A342BE7570}" type="presParOf" srcId="{E57383A4-B812-4129-B660-AEA49731AB2E}" destId="{1F6B63C4-A1D3-4CD5-A15C-46CC428615FB}"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A6089-AED8-4175-9287-AC993F05E80A}">
      <dsp:nvSpPr>
        <dsp:cNvPr id="0" name=""/>
        <dsp:cNvSpPr/>
      </dsp:nvSpPr>
      <dsp:spPr>
        <a:xfrm rot="10800000">
          <a:off x="0" y="0"/>
          <a:ext cx="5369441" cy="786809"/>
        </a:xfrm>
        <a:prstGeom prst="trapezoid">
          <a:avLst>
            <a:gd name="adj" fmla="val 85304"/>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Reduce Energy Demand</a:t>
          </a:r>
        </a:p>
      </dsp:txBody>
      <dsp:txXfrm rot="-10800000">
        <a:off x="939652" y="0"/>
        <a:ext cx="3490137" cy="786809"/>
      </dsp:txXfrm>
    </dsp:sp>
    <dsp:sp modelId="{2BFA21E9-131B-40B6-B51C-9001D1FD1E66}">
      <dsp:nvSpPr>
        <dsp:cNvPr id="0" name=""/>
        <dsp:cNvSpPr/>
      </dsp:nvSpPr>
      <dsp:spPr>
        <a:xfrm rot="10800000">
          <a:off x="671180" y="786809"/>
          <a:ext cx="4027081" cy="786809"/>
        </a:xfrm>
        <a:prstGeom prst="trapezoid">
          <a:avLst>
            <a:gd name="adj" fmla="val 85304"/>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Increase Energy Efficiency</a:t>
          </a:r>
        </a:p>
      </dsp:txBody>
      <dsp:txXfrm rot="-10800000">
        <a:off x="1375919" y="786809"/>
        <a:ext cx="2617602" cy="786809"/>
      </dsp:txXfrm>
    </dsp:sp>
    <dsp:sp modelId="{E0EEF407-DE84-4F80-88FB-4403E23295B3}">
      <dsp:nvSpPr>
        <dsp:cNvPr id="0" name=""/>
        <dsp:cNvSpPr/>
      </dsp:nvSpPr>
      <dsp:spPr>
        <a:xfrm rot="10800000">
          <a:off x="1342360" y="1573618"/>
          <a:ext cx="2684720" cy="786809"/>
        </a:xfrm>
        <a:prstGeom prst="trapezoid">
          <a:avLst>
            <a:gd name="adj" fmla="val 85304"/>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Onsite Low and Zero Carbon Technologies</a:t>
          </a:r>
        </a:p>
      </dsp:txBody>
      <dsp:txXfrm rot="-10800000">
        <a:off x="1812186" y="1573618"/>
        <a:ext cx="1745068" cy="786809"/>
      </dsp:txXfrm>
    </dsp:sp>
    <dsp:sp modelId="{1041BCA6-8F1E-442C-B104-28120588731D}">
      <dsp:nvSpPr>
        <dsp:cNvPr id="0" name=""/>
        <dsp:cNvSpPr/>
      </dsp:nvSpPr>
      <dsp:spPr>
        <a:xfrm rot="10800000">
          <a:off x="2013540" y="2329144"/>
          <a:ext cx="1342360" cy="786809"/>
        </a:xfrm>
        <a:prstGeom prst="trapezoid">
          <a:avLst>
            <a:gd name="adj" fmla="val 85304"/>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r>
            <a:rPr lang="en-GB" sz="1000" kern="1200"/>
            <a:t>Offsite Purchase</a:t>
          </a:r>
        </a:p>
        <a:p>
          <a:pPr marL="0" lvl="0" indent="0" algn="ctr" defTabSz="444500">
            <a:lnSpc>
              <a:spcPct val="90000"/>
            </a:lnSpc>
            <a:spcBef>
              <a:spcPct val="0"/>
            </a:spcBef>
            <a:spcAft>
              <a:spcPct val="35000"/>
            </a:spcAft>
            <a:buNone/>
          </a:pPr>
          <a:r>
            <a:rPr lang="en-GB" sz="1000" kern="1200"/>
            <a:t>Green</a:t>
          </a:r>
        </a:p>
        <a:p>
          <a:pPr marL="0" lvl="0" indent="0" algn="ctr" defTabSz="444500">
            <a:lnSpc>
              <a:spcPct val="90000"/>
            </a:lnSpc>
            <a:spcBef>
              <a:spcPct val="0"/>
            </a:spcBef>
            <a:spcAft>
              <a:spcPct val="35000"/>
            </a:spcAft>
            <a:buNone/>
          </a:pPr>
          <a:r>
            <a:rPr lang="en-GB" sz="1000" kern="1200"/>
            <a:t>Energy</a:t>
          </a:r>
        </a:p>
      </dsp:txBody>
      <dsp:txXfrm rot="-10800000">
        <a:off x="2013540" y="2329144"/>
        <a:ext cx="1342360" cy="7868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A969-227F-4335-84B2-E61C96A3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Helena Tinker</cp:lastModifiedBy>
  <cp:revision>2</cp:revision>
  <cp:lastPrinted>2015-02-25T08:42:00Z</cp:lastPrinted>
  <dcterms:created xsi:type="dcterms:W3CDTF">2022-10-05T12:47:00Z</dcterms:created>
  <dcterms:modified xsi:type="dcterms:W3CDTF">2022-10-05T12:47:00Z</dcterms:modified>
</cp:coreProperties>
</file>