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="00A76975" w:rsidP="00A76975" w:rsidRDefault="00A76975" w14:paraId="482CAFA2" w14:textId="77777777">
      <w:pPr>
        <w:rPr>
          <w:b/>
          <w:bCs/>
          <w:color w:val="FF0000"/>
        </w:rPr>
      </w:pPr>
    </w:p>
    <w:p w:rsidR="0068074B" w:rsidP="00A76975" w:rsidRDefault="0068074B" w14:paraId="755AB7BC" w14:textId="77777777">
      <w:pPr>
        <w:rPr>
          <w:b/>
          <w:bCs/>
          <w:color w:val="FF0000"/>
        </w:rPr>
      </w:pPr>
    </w:p>
    <w:p w:rsidR="0068074B" w:rsidP="6FAC2379" w:rsidRDefault="0091050D" w14:paraId="344797FD" w14:textId="4F6E40D7">
      <w:pPr>
        <w:ind w:left="0"/>
        <w:jc w:val="right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53BA6234" wp14:editId="1E66EA2A">
            <wp:extent cx="1737360" cy="664845"/>
            <wp:effectExtent l="0" t="0" r="0" b="1905"/>
            <wp:docPr id="30" name="Picture 30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74B" w:rsidP="0068074B" w:rsidRDefault="0068074B" w14:paraId="399EA5F1" w14:textId="77777777">
      <w:pPr>
        <w:jc w:val="center"/>
        <w:rPr>
          <w:b/>
          <w:bCs/>
          <w:color w:val="000000" w:themeColor="text1"/>
          <w:sz w:val="28"/>
          <w:szCs w:val="28"/>
        </w:rPr>
      </w:pPr>
    </w:p>
    <w:p w:rsidRPr="003048DB" w:rsidR="0068074B" w:rsidP="004D77BF" w:rsidRDefault="0091050D" w14:paraId="1650F102" w14:textId="7A8D2C4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STANDARD OPERATING PROCEDURE</w:t>
      </w:r>
    </w:p>
    <w:p w:rsidRPr="00C92953" w:rsidR="0068074B" w:rsidP="0068074B" w:rsidRDefault="0068074B" w14:paraId="3A3AA721" w14:textId="77777777">
      <w:pPr>
        <w:ind w:left="0"/>
        <w:rPr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76975" w:rsidTr="52690E99" w14:paraId="7EA303D8" w14:textId="77777777">
        <w:trPr>
          <w:trHeight w:val="624"/>
          <w:jc w:val="center"/>
        </w:trPr>
        <w:tc>
          <w:tcPr>
            <w:tcW w:w="4508" w:type="dxa"/>
            <w:tcMar/>
            <w:vAlign w:val="center"/>
          </w:tcPr>
          <w:p w:rsidRPr="00C92953" w:rsidR="00A76975" w:rsidP="00F46465" w:rsidRDefault="00A76975" w14:paraId="772A68D0" w14:textId="77777777">
            <w:pPr>
              <w:ind w:left="0"/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4508" w:type="dxa"/>
            <w:tcMar/>
            <w:vAlign w:val="center"/>
          </w:tcPr>
          <w:p w:rsidRPr="0091050D" w:rsidR="00A76975" w:rsidP="00F46465" w:rsidRDefault="00A76975" w14:paraId="3103ECDF" w14:textId="47043642">
            <w:pPr>
              <w:ind w:left="0"/>
              <w:jc w:val="center"/>
              <w:rPr>
                <w:b/>
                <w:bCs/>
              </w:rPr>
            </w:pPr>
            <w:r w:rsidRPr="0091050D">
              <w:rPr>
                <w:b/>
                <w:bCs/>
              </w:rPr>
              <w:t>MMUHTA</w:t>
            </w:r>
            <w:r w:rsidR="006D6E3C">
              <w:rPr>
                <w:b/>
                <w:bCs/>
              </w:rPr>
              <w:t>_</w:t>
            </w:r>
            <w:r w:rsidRPr="0091050D">
              <w:rPr>
                <w:b/>
                <w:bCs/>
              </w:rPr>
              <w:t>001</w:t>
            </w:r>
          </w:p>
        </w:tc>
      </w:tr>
      <w:tr w:rsidR="0091050D" w:rsidTr="52690E99" w14:paraId="6930F449" w14:textId="77777777">
        <w:trPr>
          <w:trHeight w:val="624"/>
          <w:jc w:val="center"/>
        </w:trPr>
        <w:tc>
          <w:tcPr>
            <w:tcW w:w="4508" w:type="dxa"/>
            <w:tcMar/>
            <w:vAlign w:val="center"/>
          </w:tcPr>
          <w:p w:rsidR="0091050D" w:rsidP="00F46465" w:rsidRDefault="0091050D" w14:paraId="78002269" w14:textId="21824825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508" w:type="dxa"/>
            <w:tcMar/>
            <w:vAlign w:val="center"/>
          </w:tcPr>
          <w:p w:rsidRPr="0091050D" w:rsidR="0091050D" w:rsidP="00F46465" w:rsidRDefault="008410FF" w14:paraId="3835209D" w14:textId="1AB2A2C5">
            <w:pPr>
              <w:ind w:left="0"/>
              <w:jc w:val="center"/>
              <w:rPr>
                <w:b/>
                <w:bCs/>
              </w:rPr>
            </w:pPr>
            <w:r w:rsidRPr="0091050D">
              <w:rPr>
                <w:b/>
                <w:bCs/>
                <w:color w:val="000000" w:themeColor="text1"/>
              </w:rPr>
              <w:t>Obtaining Consent</w:t>
            </w:r>
          </w:p>
        </w:tc>
      </w:tr>
      <w:tr w:rsidR="0091050D" w:rsidTr="52690E99" w14:paraId="17A6D7B6" w14:textId="77777777">
        <w:trPr>
          <w:trHeight w:val="624"/>
          <w:jc w:val="center"/>
        </w:trPr>
        <w:tc>
          <w:tcPr>
            <w:tcW w:w="4508" w:type="dxa"/>
            <w:tcMar/>
            <w:vAlign w:val="center"/>
          </w:tcPr>
          <w:p w:rsidRPr="00C92953" w:rsidR="0091050D" w:rsidP="00F46465" w:rsidRDefault="0091050D" w14:paraId="4ED777B2" w14:textId="7777777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4508" w:type="dxa"/>
            <w:tcMar/>
            <w:vAlign w:val="center"/>
          </w:tcPr>
          <w:p w:rsidRPr="00C92953" w:rsidR="0091050D" w:rsidP="00F46465" w:rsidRDefault="00FE2DF5" w14:paraId="3B17B5D1" w14:textId="58A2385E">
            <w:pPr>
              <w:ind w:left="0"/>
              <w:jc w:val="center"/>
              <w:rPr>
                <w:b/>
                <w:bCs/>
              </w:rPr>
            </w:pPr>
            <w:r w:rsidRPr="0F8E65C6">
              <w:rPr>
                <w:b/>
                <w:bCs/>
              </w:rPr>
              <w:t>1</w:t>
            </w:r>
            <w:r w:rsidRPr="0F8E65C6" w:rsidR="73FF107F">
              <w:rPr>
                <w:b/>
                <w:bCs/>
              </w:rPr>
              <w:t>9</w:t>
            </w:r>
            <w:r w:rsidRPr="0F8E65C6">
              <w:rPr>
                <w:b/>
                <w:bCs/>
                <w:vertAlign w:val="superscript"/>
              </w:rPr>
              <w:t>th</w:t>
            </w:r>
            <w:r w:rsidRPr="0F8E65C6">
              <w:rPr>
                <w:b/>
                <w:bCs/>
              </w:rPr>
              <w:t xml:space="preserve"> January 2023</w:t>
            </w:r>
          </w:p>
        </w:tc>
      </w:tr>
      <w:tr w:rsidR="0091050D" w:rsidTr="52690E99" w14:paraId="6C30F273" w14:textId="77777777">
        <w:trPr>
          <w:trHeight w:val="624"/>
          <w:jc w:val="center"/>
        </w:trPr>
        <w:tc>
          <w:tcPr>
            <w:tcW w:w="4508" w:type="dxa"/>
            <w:tcMar/>
            <w:vAlign w:val="center"/>
          </w:tcPr>
          <w:p w:rsidRPr="00C92953" w:rsidR="0091050D" w:rsidP="00F46465" w:rsidRDefault="0091050D" w14:paraId="76AE3136" w14:textId="7777777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4508" w:type="dxa"/>
            <w:tcMar/>
            <w:vAlign w:val="center"/>
          </w:tcPr>
          <w:p w:rsidRPr="00C92953" w:rsidR="0091050D" w:rsidP="00F46465" w:rsidRDefault="00FE2DF5" w14:paraId="13A2EB7E" w14:textId="38C68DB8">
            <w:pPr>
              <w:ind w:left="0"/>
              <w:jc w:val="center"/>
              <w:rPr>
                <w:b/>
                <w:bCs/>
              </w:rPr>
            </w:pPr>
            <w:r w:rsidRPr="0F8E65C6">
              <w:rPr>
                <w:b/>
                <w:bCs/>
              </w:rPr>
              <w:t>1</w:t>
            </w:r>
            <w:r w:rsidRPr="0F8E65C6" w:rsidR="6C7A52B4">
              <w:rPr>
                <w:b/>
                <w:bCs/>
              </w:rPr>
              <w:t>9</w:t>
            </w:r>
            <w:r w:rsidRPr="0F8E65C6">
              <w:rPr>
                <w:b/>
                <w:bCs/>
                <w:vertAlign w:val="superscript"/>
              </w:rPr>
              <w:t>th</w:t>
            </w:r>
            <w:r w:rsidRPr="0F8E65C6">
              <w:rPr>
                <w:b/>
                <w:bCs/>
              </w:rPr>
              <w:t xml:space="preserve"> January </w:t>
            </w:r>
            <w:r w:rsidRPr="0F8E65C6" w:rsidR="001959DF">
              <w:rPr>
                <w:b/>
                <w:bCs/>
              </w:rPr>
              <w:t>202</w:t>
            </w:r>
            <w:r w:rsidRPr="0F8E65C6">
              <w:rPr>
                <w:b/>
                <w:bCs/>
              </w:rPr>
              <w:t>5</w:t>
            </w:r>
          </w:p>
        </w:tc>
      </w:tr>
      <w:tr w:rsidR="00A76975" w:rsidTr="52690E99" w14:paraId="33923BBA" w14:textId="77777777">
        <w:trPr>
          <w:trHeight w:val="624"/>
          <w:jc w:val="center"/>
        </w:trPr>
        <w:tc>
          <w:tcPr>
            <w:tcW w:w="4508" w:type="dxa"/>
            <w:tcMar/>
            <w:vAlign w:val="center"/>
          </w:tcPr>
          <w:p w:rsidRPr="00C92953" w:rsidR="00A76975" w:rsidP="009F62C6" w:rsidRDefault="00A76975" w14:paraId="2CD21007" w14:textId="7777777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4508" w:type="dxa"/>
            <w:tcMar/>
            <w:vAlign w:val="center"/>
          </w:tcPr>
          <w:p w:rsidRPr="00C92953" w:rsidR="00A76975" w:rsidP="00F46465" w:rsidRDefault="7748D46E" w14:paraId="11BDA5E7" w14:textId="68C32177">
            <w:pPr>
              <w:spacing w:line="276" w:lineRule="auto"/>
              <w:ind w:left="0"/>
              <w:jc w:val="center"/>
            </w:pPr>
            <w:r w:rsidRPr="52690E99" w:rsidR="7748D46E">
              <w:rPr>
                <w:b w:val="1"/>
                <w:bCs w:val="1"/>
              </w:rPr>
              <w:t>V1.</w:t>
            </w:r>
            <w:r w:rsidRPr="52690E99" w:rsidR="007111E3">
              <w:rPr>
                <w:b w:val="1"/>
                <w:bCs w:val="1"/>
              </w:rPr>
              <w:t>2</w:t>
            </w:r>
            <w:r w:rsidRPr="52690E99" w:rsidR="7748D46E">
              <w:rPr>
                <w:b w:val="1"/>
                <w:bCs w:val="1"/>
              </w:rPr>
              <w:t xml:space="preserve"> </w:t>
            </w:r>
            <w:r w:rsidRPr="52690E99" w:rsidR="007111E3">
              <w:rPr>
                <w:b w:val="1"/>
                <w:bCs w:val="1"/>
              </w:rPr>
              <w:t>2</w:t>
            </w:r>
            <w:r w:rsidRPr="52690E99" w:rsidR="007111E3">
              <w:rPr>
                <w:b w:val="1"/>
                <w:bCs w:val="1"/>
                <w:vertAlign w:val="superscript"/>
              </w:rPr>
              <w:t>nd</w:t>
            </w:r>
            <w:r w:rsidRPr="52690E99" w:rsidR="007111E3">
              <w:rPr>
                <w:b w:val="1"/>
                <w:bCs w:val="1"/>
              </w:rPr>
              <w:t xml:space="preserve"> </w:t>
            </w:r>
            <w:r w:rsidRPr="52690E99" w:rsidR="43E24396">
              <w:rPr>
                <w:b w:val="1"/>
                <w:bCs w:val="1"/>
              </w:rPr>
              <w:t xml:space="preserve">March </w:t>
            </w:r>
            <w:r w:rsidRPr="52690E99" w:rsidR="007111E3">
              <w:rPr>
                <w:b w:val="1"/>
                <w:bCs w:val="1"/>
              </w:rPr>
              <w:t>2023</w:t>
            </w:r>
          </w:p>
        </w:tc>
      </w:tr>
      <w:tr w:rsidR="00C27421" w:rsidTr="52690E99" w14:paraId="1B58F607" w14:textId="77777777">
        <w:trPr>
          <w:trHeight w:val="557"/>
          <w:jc w:val="center"/>
        </w:trPr>
        <w:tc>
          <w:tcPr>
            <w:tcW w:w="4508" w:type="dxa"/>
            <w:tcMar/>
            <w:vAlign w:val="center"/>
          </w:tcPr>
          <w:p w:rsidR="00C27421" w:rsidP="00793DA8" w:rsidRDefault="00C27421" w14:paraId="62C3BF8E" w14:textId="22918BAF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508" w:type="dxa"/>
            <w:tcMar/>
            <w:vAlign w:val="center"/>
          </w:tcPr>
          <w:p w:rsidRPr="2F1ED8B0" w:rsidR="00C27421" w:rsidP="2F1ED8B0" w:rsidRDefault="008410FF" w14:paraId="0A989A02" w14:textId="79788133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Alison Lloyd</w:t>
            </w:r>
          </w:p>
        </w:tc>
      </w:tr>
      <w:tr w:rsidR="00C27421" w:rsidTr="52690E99" w14:paraId="153290F6" w14:textId="77777777">
        <w:trPr>
          <w:trHeight w:val="557"/>
          <w:jc w:val="center"/>
        </w:trPr>
        <w:tc>
          <w:tcPr>
            <w:tcW w:w="4508" w:type="dxa"/>
            <w:tcMar/>
            <w:vAlign w:val="center"/>
          </w:tcPr>
          <w:p w:rsidR="00C27421" w:rsidP="00793DA8" w:rsidRDefault="00C27421" w14:paraId="3EE31FF8" w14:textId="76973263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4508" w:type="dxa"/>
            <w:tcMar/>
            <w:vAlign w:val="center"/>
          </w:tcPr>
          <w:p w:rsidRPr="2F1ED8B0" w:rsidR="00C27421" w:rsidP="2F1ED8B0" w:rsidRDefault="008410FF" w14:paraId="2A4E3421" w14:textId="0577D34D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Liam Hanson</w:t>
            </w:r>
          </w:p>
        </w:tc>
      </w:tr>
      <w:tr w:rsidR="00A76975" w:rsidTr="52690E99" w14:paraId="26CA0183" w14:textId="77777777">
        <w:trPr>
          <w:trHeight w:val="1754" w:hRule="exact"/>
          <w:jc w:val="center"/>
        </w:trPr>
        <w:tc>
          <w:tcPr>
            <w:tcW w:w="4508" w:type="dxa"/>
            <w:tcMar/>
            <w:vAlign w:val="center"/>
          </w:tcPr>
          <w:p w:rsidRPr="00C92953" w:rsidR="00A76975" w:rsidP="00793DA8" w:rsidRDefault="00A76975" w14:paraId="0C0A19E0" w14:textId="58619456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Authorisation </w:t>
            </w:r>
          </w:p>
        </w:tc>
        <w:tc>
          <w:tcPr>
            <w:tcW w:w="4508" w:type="dxa"/>
            <w:tcMar/>
          </w:tcPr>
          <w:p w:rsidRPr="00FE3F54" w:rsidR="00A76975" w:rsidP="00793DA8" w:rsidRDefault="00A76975" w14:paraId="7A8F6EE7" w14:textId="295A38FE">
            <w:pPr>
              <w:ind w:left="0"/>
              <w:rPr>
                <w:b/>
                <w:bCs/>
                <w:sz w:val="16"/>
                <w:szCs w:val="16"/>
              </w:rPr>
            </w:pPr>
          </w:p>
          <w:p w:rsidR="00A76975" w:rsidP="00FE2DF5" w:rsidRDefault="00A76975" w14:paraId="6B9E8D86" w14:textId="4B705C3B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:rsidR="007F4263" w:rsidP="00FE2DF5" w:rsidRDefault="007F4263" w14:paraId="0D585F27" w14:textId="32B19F85">
            <w:pPr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725859" wp14:editId="1147DD26">
                  <wp:extent cx="1161880" cy="53467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8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92953" w:rsidR="00A76975" w:rsidP="00FE2DF5" w:rsidRDefault="00A76975" w14:paraId="700C66A0" w14:textId="308F2524">
            <w:pPr>
              <w:ind w:left="0"/>
              <w:jc w:val="center"/>
              <w:rPr>
                <w:b/>
                <w:bCs/>
              </w:rPr>
            </w:pPr>
            <w:r w:rsidRPr="00ED0508">
              <w:rPr>
                <w:b/>
                <w:bCs/>
              </w:rPr>
              <w:t xml:space="preserve">Professor </w:t>
            </w:r>
            <w:r w:rsidRPr="00ED0508" w:rsidR="007F4263">
              <w:rPr>
                <w:b/>
                <w:bCs/>
              </w:rPr>
              <w:t>Hans Degens</w:t>
            </w:r>
          </w:p>
        </w:tc>
      </w:tr>
    </w:tbl>
    <w:p w:rsidR="00A76975" w:rsidP="00A76975" w:rsidRDefault="00A76975" w14:paraId="2EA8BBF5" w14:textId="77777777">
      <w:pPr>
        <w:jc w:val="center"/>
        <w:rPr>
          <w:b/>
          <w:bCs/>
          <w:color w:val="FF0000"/>
        </w:rPr>
      </w:pPr>
    </w:p>
    <w:p w:rsidR="009F62C6" w:rsidP="009F62C6" w:rsidRDefault="0091050D" w14:paraId="0BC75F3E" w14:textId="77777777">
      <w:pPr>
        <w:pStyle w:val="Heading1"/>
      </w:pPr>
      <w:r>
        <w:t xml:space="preserve">Background </w:t>
      </w:r>
    </w:p>
    <w:p w:rsidR="009F62C6" w:rsidP="009F62C6" w:rsidRDefault="0091050D" w14:paraId="5CDE7996" w14:textId="68FC8E0A">
      <w:r w:rsidRPr="00075F30">
        <w:t xml:space="preserve">The University has introduced a quality management system for the governance of the acquisition, </w:t>
      </w:r>
      <w:r w:rsidRPr="00075F30" w:rsidR="009F62C6">
        <w:t>storage,</w:t>
      </w:r>
      <w:r w:rsidRPr="00075F30">
        <w:t xml:space="preserve"> and use of human tissue. </w:t>
      </w:r>
    </w:p>
    <w:p w:rsidR="009F62C6" w:rsidP="009F62C6" w:rsidRDefault="009F62C6" w14:paraId="6A68D8D7" w14:textId="77777777"/>
    <w:p w:rsidR="009F62C6" w:rsidP="009F62C6" w:rsidRDefault="0091050D" w14:paraId="23FB7962" w14:textId="77777777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:rsidR="009F62C6" w:rsidP="009F62C6" w:rsidRDefault="009F62C6" w14:paraId="4E7FC85B" w14:textId="77777777"/>
    <w:p w:rsidRPr="009F62C6" w:rsidR="0068074B" w:rsidP="009F62C6" w:rsidRDefault="0091050D" w14:paraId="2330966E" w14:textId="628CD873">
      <w:r>
        <w:t>This SOP forms part of a suite of SOPs (MMUHTA</w:t>
      </w:r>
      <w:r w:rsidR="006D6E3C">
        <w:t>_</w:t>
      </w:r>
      <w:r>
        <w:t>001 – MMU</w:t>
      </w:r>
      <w:r w:rsidR="004B3BDE">
        <w:t>HTA</w:t>
      </w:r>
      <w:r w:rsidR="006D6E3C">
        <w:t>_</w:t>
      </w:r>
      <w:r w:rsidR="004B3BDE">
        <w:t>019</w:t>
      </w:r>
      <w:r>
        <w:t xml:space="preserve">) that support implementation of the quality management system and should be used as directed in </w:t>
      </w:r>
      <w:r w:rsidR="79AB2070">
        <w:t xml:space="preserve">Manchester Metropolitan University’s HTA </w:t>
      </w:r>
      <w:r w:rsidR="4731B527">
        <w:t>Code of Practice</w:t>
      </w:r>
      <w:r w:rsidR="1147DD26">
        <w:t>.</w:t>
      </w:r>
    </w:p>
    <w:p w:rsidRPr="0068074B" w:rsidR="00A76975" w:rsidP="009F62C6" w:rsidRDefault="00A76975" w14:paraId="1A07CDBC" w14:textId="77777777">
      <w:pPr>
        <w:pStyle w:val="Heading1"/>
      </w:pPr>
      <w:r w:rsidRPr="0068074B">
        <w:t xml:space="preserve">Purpose </w:t>
      </w:r>
    </w:p>
    <w:p w:rsidRPr="0068074B" w:rsidR="00A76975" w:rsidP="009F62C6" w:rsidRDefault="00A76975" w14:paraId="386C5B9F" w14:textId="56E46484">
      <w:r w:rsidRPr="0068074B">
        <w:t xml:space="preserve">The purpose of this SOP is to set out procedures for obtaining consent for the acquisition of </w:t>
      </w:r>
      <w:r w:rsidR="0091050D">
        <w:t>material that falls under the Human Tissue Act (2004)</w:t>
      </w:r>
      <w:r w:rsidRPr="0068074B">
        <w:t xml:space="preserve">. </w:t>
      </w:r>
    </w:p>
    <w:p w:rsidR="0091050D" w:rsidP="00ED0508" w:rsidRDefault="0091050D" w14:paraId="44D3F811" w14:textId="4C0E7191">
      <w:pPr>
        <w:pStyle w:val="Default"/>
        <w:jc w:val="both"/>
      </w:pPr>
    </w:p>
    <w:p w:rsidR="0091050D" w:rsidP="0091050D" w:rsidRDefault="0091050D" w14:paraId="12E06EA8" w14:textId="77777777">
      <w:pPr>
        <w:pStyle w:val="Default"/>
        <w:rPr>
          <w:b/>
          <w:bCs/>
          <w:sz w:val="22"/>
          <w:szCs w:val="22"/>
        </w:rPr>
      </w:pPr>
    </w:p>
    <w:p w:rsidR="0091050D" w:rsidP="009F62C6" w:rsidRDefault="0091050D" w14:paraId="4701EBA3" w14:textId="14C81E2E">
      <w:pPr>
        <w:pStyle w:val="Heading1"/>
      </w:pPr>
      <w:r w:rsidRPr="00ED0508">
        <w:lastRenderedPageBreak/>
        <w:t xml:space="preserve">Human Tissue </w:t>
      </w:r>
      <w:r w:rsidRPr="00ED0508" w:rsidR="74B663E9">
        <w:t>Definition</w:t>
      </w:r>
    </w:p>
    <w:p w:rsidRPr="009F62C6" w:rsidR="0091050D" w:rsidP="009F62C6" w:rsidRDefault="0091050D" w14:paraId="0032981E" w14:textId="519C38D2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:rsidRPr="0091050D" w:rsidR="0091050D" w:rsidP="009F62C6" w:rsidRDefault="0091050D" w14:paraId="23897281" w14:textId="77777777">
      <w:pPr>
        <w:pStyle w:val="Heading1"/>
      </w:pPr>
      <w:r w:rsidRPr="0091050D">
        <w:t xml:space="preserve">Scope (of this SOP) </w:t>
      </w:r>
    </w:p>
    <w:p w:rsidR="0091050D" w:rsidP="009F62C6" w:rsidRDefault="0091050D" w14:paraId="2A3CC903" w14:textId="77777777">
      <w:r w:rsidRPr="0068074B">
        <w:t xml:space="preserve">All instances where Manchester Metropolitan University staff are responsible for obtaining informed consent from research participants for the use </w:t>
      </w:r>
      <w:r>
        <w:t>of their tissue(s) for research.</w:t>
      </w:r>
    </w:p>
    <w:p w:rsidRPr="0068074B" w:rsidR="00FE67F7" w:rsidP="009F62C6" w:rsidRDefault="00FE67F7" w14:paraId="6877F10E" w14:textId="77777777"/>
    <w:p w:rsidR="00A76975" w:rsidP="009F62C6" w:rsidRDefault="00A76975" w14:paraId="49B5C544" w14:textId="2F5CD002">
      <w:r w:rsidRPr="0068074B">
        <w:t>Informed Consent is an agreement by a person to receive treatment, undergo procedures</w:t>
      </w:r>
      <w:r w:rsidR="0091050D">
        <w:t>,</w:t>
      </w:r>
      <w:r w:rsidRPr="0068074B">
        <w:t xml:space="preserve"> or participate in research after the risks</w:t>
      </w:r>
      <w:r w:rsidR="00336082">
        <w:t xml:space="preserve"> and</w:t>
      </w:r>
      <w:r w:rsidRPr="0068074B">
        <w:t xml:space="preserve"> benefits have been adequately explained to them. </w:t>
      </w:r>
    </w:p>
    <w:p w:rsidR="002B6C92" w:rsidP="009F62C6" w:rsidRDefault="002B6C92" w14:paraId="2201C8B7" w14:textId="77777777"/>
    <w:p w:rsidR="002B6C92" w:rsidP="009F62C6" w:rsidRDefault="6FA249FB" w14:paraId="6E7F3ADB" w14:textId="704948EC">
      <w:r>
        <w:t>I</w:t>
      </w:r>
      <w:r w:rsidR="002B6C92">
        <w:t xml:space="preserve">nformed consent should be sought in advance of </w:t>
      </w:r>
      <w:r w:rsidR="007F4263">
        <w:t xml:space="preserve">commencing </w:t>
      </w:r>
      <w:r w:rsidR="002B6C92">
        <w:t xml:space="preserve">any procedure(s) or intervention(s). </w:t>
      </w:r>
      <w:r w:rsidR="0091050D">
        <w:t>A Participant Information Sheet (PIS) and the provision of any further requested information should support the informed consent</w:t>
      </w:r>
      <w:r w:rsidR="002B6C92">
        <w:t xml:space="preserve">. </w:t>
      </w:r>
    </w:p>
    <w:p w:rsidR="006D0BB9" w:rsidP="009F62C6" w:rsidRDefault="006D0BB9" w14:paraId="7A256A35" w14:textId="08686D17"/>
    <w:p w:rsidRPr="009F62C6" w:rsidR="00A76975" w:rsidP="009F62C6" w:rsidRDefault="5C2436F6" w14:paraId="4DBFAE0A" w14:textId="7E9066CF">
      <w:r>
        <w:t xml:space="preserve">Investigators are expected to </w:t>
      </w:r>
      <w:r w:rsidR="0091050D">
        <w:t>be trained to be aware of the</w:t>
      </w:r>
      <w:r>
        <w:t xml:space="preserve"> HTA </w:t>
      </w:r>
      <w:r w:rsidR="0091050D">
        <w:t>requirements,</w:t>
      </w:r>
      <w:r>
        <w:t xml:space="preserve"> </w:t>
      </w:r>
      <w:r w:rsidR="0091050D">
        <w:t>be trained in taking</w:t>
      </w:r>
      <w:r>
        <w:t xml:space="preserve"> informed consent </w:t>
      </w:r>
      <w:r w:rsidR="00C12C5E">
        <w:t xml:space="preserve"> (</w:t>
      </w:r>
      <w:hyperlink w:history="1" r:id="rId14">
        <w:r w:rsidRPr="00FF735E" w:rsidR="00C77800">
          <w:rPr>
            <w:color w:val="0000FF"/>
            <w:u w:val="single"/>
          </w:rPr>
          <w:t xml:space="preserve">Human Tissue Act (HTA) consent video - </w:t>
        </w:r>
        <w:proofErr w:type="spellStart"/>
        <w:r w:rsidRPr="00FF735E" w:rsidR="00C77800">
          <w:rPr>
            <w:color w:val="0000FF"/>
            <w:u w:val="single"/>
          </w:rPr>
          <w:t>mmutube</w:t>
        </w:r>
        <w:proofErr w:type="spellEnd"/>
      </w:hyperlink>
      <w:r w:rsidR="00C77800">
        <w:rPr>
          <w:color w:val="0000FF"/>
          <w:u w:val="single"/>
        </w:rPr>
        <w:t xml:space="preserve">) </w:t>
      </w:r>
      <w:r>
        <w:t xml:space="preserve">and are expected to remain proficient in obtaining consent. </w:t>
      </w:r>
    </w:p>
    <w:p w:rsidRPr="0068074B" w:rsidR="00E374C5" w:rsidP="009F62C6" w:rsidRDefault="00E374C5" w14:paraId="30169AA7" w14:textId="77777777">
      <w:pPr>
        <w:pStyle w:val="Heading1"/>
      </w:pPr>
      <w:r w:rsidRPr="0068074B">
        <w:t xml:space="preserve">Provision of Participant Information </w:t>
      </w:r>
    </w:p>
    <w:p w:rsidR="00E374C5" w:rsidP="009F62C6" w:rsidRDefault="5C2436F6" w14:paraId="69ED8C70" w14:textId="074E563A">
      <w:r>
        <w:t xml:space="preserve">It is </w:t>
      </w:r>
      <w:r w:rsidRPr="00ED0508">
        <w:t xml:space="preserve">expected information will be provided </w:t>
      </w:r>
      <w:r w:rsidRPr="00ED0508" w:rsidR="002A0816">
        <w:t xml:space="preserve">to the participant </w:t>
      </w:r>
      <w:r w:rsidRPr="00ED0508">
        <w:t>by an individual who is qualified to obtain informed consent. This process should be supported by a written</w:t>
      </w:r>
      <w:r w:rsidRPr="00ED0508" w:rsidR="00C55F29">
        <w:t>,</w:t>
      </w:r>
      <w:r w:rsidRPr="00ED0508">
        <w:t xml:space="preserve"> </w:t>
      </w:r>
      <w:r w:rsidRPr="00ED0508" w:rsidR="00C55F29">
        <w:t xml:space="preserve">or audio, </w:t>
      </w:r>
      <w:r w:rsidRPr="00ED0508">
        <w:t xml:space="preserve">Participant </w:t>
      </w:r>
      <w:r>
        <w:t xml:space="preserve">Information Sheet (PIS). Following the provision of this information, individuals should be given time to consider whether to participate in the research. The time provided should be </w:t>
      </w:r>
      <w:r w:rsidR="0091050D">
        <w:t>considered</w:t>
      </w:r>
      <w:r>
        <w:t xml:space="preserve"> on a case-by-case basis </w:t>
      </w:r>
      <w:r w:rsidR="4EEC60C8">
        <w:t>considering</w:t>
      </w:r>
      <w:r>
        <w:t xml:space="preserve"> the </w:t>
      </w:r>
      <w:r w:rsidR="0091050D">
        <w:t>type of</w:t>
      </w:r>
      <w:r>
        <w:t xml:space="preserve"> research and the participant group.</w:t>
      </w:r>
    </w:p>
    <w:p w:rsidR="00E374C5" w:rsidP="0081045E" w:rsidRDefault="00E374C5" w14:paraId="1EB9CF52" w14:textId="77777777">
      <w:pPr>
        <w:pStyle w:val="Default"/>
        <w:jc w:val="both"/>
      </w:pPr>
    </w:p>
    <w:p w:rsidRPr="009F62C6" w:rsidR="00E374C5" w:rsidP="009F62C6" w:rsidRDefault="000675B4" w14:paraId="6C771968" w14:textId="09D5C939">
      <w:r>
        <w:t xml:space="preserve">Individuals should be given the opportunity to ask any questions they have about the research when they are considering whether or not to participate. </w:t>
      </w:r>
    </w:p>
    <w:p w:rsidRPr="0068074B" w:rsidR="00A76975" w:rsidP="009F62C6" w:rsidRDefault="00E374C5" w14:paraId="4D848B93" w14:textId="39C3A366">
      <w:pPr>
        <w:pStyle w:val="Heading1"/>
      </w:pPr>
      <w:r>
        <w:t xml:space="preserve">Informed Consent </w:t>
      </w:r>
    </w:p>
    <w:p w:rsidRPr="0068074B" w:rsidR="00A76975" w:rsidP="009F62C6" w:rsidRDefault="00A76975" w14:paraId="12CF0591" w14:textId="196C9893">
      <w:r w:rsidRPr="0068074B">
        <w:t>The Human Tissue Act does not specify the format in w</w:t>
      </w:r>
      <w:r w:rsidRPr="0068074B" w:rsidR="00D05E94">
        <w:t xml:space="preserve">hich consent should be given or </w:t>
      </w:r>
      <w:r w:rsidRPr="0068074B">
        <w:t>recorded for research</w:t>
      </w:r>
      <w:r w:rsidR="0091050D">
        <w:t>. It is</w:t>
      </w:r>
      <w:r w:rsidRPr="0068074B">
        <w:t>, however, considered best practice for written informed consent to be obtained</w:t>
      </w:r>
      <w:r w:rsidR="00CE755F">
        <w:t xml:space="preserve">. </w:t>
      </w:r>
    </w:p>
    <w:p w:rsidR="0068074B" w:rsidP="009F62C6" w:rsidRDefault="0068074B" w14:paraId="2B15467F" w14:textId="77777777"/>
    <w:p w:rsidR="00CE53E6" w:rsidP="009F62C6" w:rsidRDefault="00CE53E6" w14:paraId="7116E267" w14:textId="5C2E119D">
      <w:r>
        <w:t xml:space="preserve">Once the individual has considered the information provided and wishes to participate in the research, informed consent can be taken. Consent for participation in research must be confirmed in writing, </w:t>
      </w:r>
      <w:r w:rsidR="00CE755F">
        <w:t xml:space="preserve">or another, e.g. audio record, form that can be stored, </w:t>
      </w:r>
      <w:r>
        <w:t xml:space="preserve">and the signatures, full name and date of the consenting </w:t>
      </w:r>
      <w:r w:rsidR="0091050D">
        <w:t xml:space="preserve">participant and the </w:t>
      </w:r>
      <w:r>
        <w:t xml:space="preserve">researcher must be detailed on the form. </w:t>
      </w:r>
    </w:p>
    <w:p w:rsidR="00CE53E6" w:rsidP="009F62C6" w:rsidRDefault="00CE53E6" w14:paraId="15F88AE6" w14:textId="77777777"/>
    <w:p w:rsidRPr="0068074B" w:rsidR="00A76975" w:rsidP="009F62C6" w:rsidRDefault="5C2436F6" w14:paraId="65156CC1" w14:textId="7B33B1F3">
      <w:r>
        <w:t>For consent to be valid it must be given voluntarily by an appropriately informed person who ha</w:t>
      </w:r>
      <w:r w:rsidR="00336082">
        <w:t>s the capacity to give consent.</w:t>
      </w:r>
    </w:p>
    <w:p w:rsidR="0068074B" w:rsidP="009F62C6" w:rsidRDefault="0068074B" w14:paraId="01FA25D9" w14:textId="77777777"/>
    <w:p w:rsidR="00A76975" w:rsidP="009F62C6" w:rsidRDefault="00A76975" w14:paraId="08CFD362" w14:textId="437E62E4">
      <w:r w:rsidRPr="0068074B">
        <w:t>The individual seeking consent should be suitably trained and qualified and have sufficient knowledge of the propo</w:t>
      </w:r>
      <w:r w:rsidR="007840E0">
        <w:t>sed investigation or treatment.</w:t>
      </w:r>
      <w:r w:rsidR="00336082">
        <w:t xml:space="preserve"> </w:t>
      </w:r>
      <w:r w:rsidRPr="0068074B">
        <w:t xml:space="preserve">For research where several areas of specialist knowledge are involved participants should be offered access to specialists if they require additional information. </w:t>
      </w:r>
    </w:p>
    <w:p w:rsidR="007840E0" w:rsidP="009F62C6" w:rsidRDefault="007840E0" w14:paraId="41BE342D" w14:textId="38E46FD3"/>
    <w:p w:rsidR="007840E0" w:rsidP="009F62C6" w:rsidRDefault="00336082" w14:paraId="2EA2C473" w14:textId="673CBEA1">
      <w:r>
        <w:t xml:space="preserve">A copy of the consent form should be given to the participant and the original should be kept by the researcher. </w:t>
      </w:r>
      <w:r w:rsidR="007840E0">
        <w:t>The consent forms will be stored securely.</w:t>
      </w:r>
    </w:p>
    <w:p w:rsidR="005825CB" w:rsidP="009F62C6" w:rsidRDefault="005825CB" w14:paraId="011D97C4" w14:textId="6753D985"/>
    <w:p w:rsidR="006E154E" w:rsidP="00D80908" w:rsidRDefault="005825CB" w14:paraId="55FB7DD2" w14:textId="64A67A99">
      <w:r>
        <w:lastRenderedPageBreak/>
        <w:t xml:space="preserve">This SOP does not apply where research involves an existing holding transferred using </w:t>
      </w:r>
      <w:r w:rsidR="005D5D6D">
        <w:t xml:space="preserve">a </w:t>
      </w:r>
      <w:r>
        <w:t xml:space="preserve">Material Transfer Agreement and consent is held at the donor institution. </w:t>
      </w:r>
      <w:r w:rsidR="00816E05">
        <w:t xml:space="preserve">Consent is not required if tissue was obtained from a living person </w:t>
      </w:r>
      <w:r w:rsidR="1B25C593">
        <w:t>before</w:t>
      </w:r>
      <w:r w:rsidR="00816E05">
        <w:t xml:space="preserve"> 1 September 2006 </w:t>
      </w:r>
      <w:r w:rsidR="44AE6D33">
        <w:t xml:space="preserve">or if samples </w:t>
      </w:r>
      <w:r w:rsidR="00816E05">
        <w:t xml:space="preserve">are </w:t>
      </w:r>
      <w:r w:rsidR="7F748088">
        <w:t xml:space="preserve">AND </w:t>
      </w:r>
      <w:r w:rsidR="00816E05">
        <w:t>anonymised</w:t>
      </w:r>
      <w:r w:rsidR="005D5D6D">
        <w:t xml:space="preserve"> </w:t>
      </w:r>
      <w:r w:rsidR="00816E05">
        <w:t xml:space="preserve">AND </w:t>
      </w:r>
      <w:r w:rsidR="005D5D6D">
        <w:t xml:space="preserve">the </w:t>
      </w:r>
      <w:r w:rsidR="00816E05">
        <w:t>project is NHS REC approved.</w:t>
      </w:r>
    </w:p>
    <w:p w:rsidRPr="00E40B01" w:rsidR="006E154E" w:rsidP="00D80908" w:rsidRDefault="006E154E" w14:paraId="03447274" w14:textId="77777777">
      <w:pPr>
        <w:pStyle w:val="Heading1"/>
      </w:pPr>
      <w:r w:rsidRPr="00E40B01">
        <w:t>Right to withdraw</w:t>
      </w:r>
    </w:p>
    <w:p w:rsidR="009111E6" w:rsidP="00D80908" w:rsidRDefault="5C2436F6" w14:paraId="78681384" w14:textId="5296B79A">
      <w:r>
        <w:t xml:space="preserve">Individuals should be informed that </w:t>
      </w:r>
      <w:r w:rsidR="00336082">
        <w:t>after</w:t>
      </w:r>
      <w:r>
        <w:t xml:space="preserve"> giving informed consent, </w:t>
      </w:r>
      <w:r w:rsidR="00336082">
        <w:t>they</w:t>
      </w:r>
      <w:r>
        <w:t xml:space="preserve"> have a right to withdraw from the research at any time, without having to provide a reason. </w:t>
      </w:r>
      <w:r w:rsidR="00336082">
        <w:t>P</w:t>
      </w:r>
      <w:r>
        <w:t xml:space="preserve">articipants who have been recruited from the NHS </w:t>
      </w:r>
      <w:r w:rsidRPr="00336082">
        <w:t>or other health care settings</w:t>
      </w:r>
      <w:r>
        <w:t xml:space="preserve"> should also be informed that if they decide to withdraw from the research, this will not adversely </w:t>
      </w:r>
      <w:r w:rsidRPr="5C2436F6">
        <w:t>affect</w:t>
      </w:r>
      <w:r>
        <w:t xml:space="preserve"> their relationship with those providing care, or the care they receive now or in the future. </w:t>
      </w:r>
    </w:p>
    <w:p w:rsidR="00E0251C" w:rsidP="00D80908" w:rsidRDefault="00E0251C" w14:paraId="51820A52" w14:textId="16F03B6E">
      <w:pPr>
        <w:rPr>
          <w:color w:val="000000" w:themeColor="text1"/>
        </w:rPr>
      </w:pPr>
    </w:p>
    <w:p w:rsidR="00E0251C" w:rsidP="00D80908" w:rsidRDefault="00E0251C" w14:paraId="19249B71" w14:textId="620FAD93">
      <w:pPr>
        <w:rPr>
          <w:color w:val="000000" w:themeColor="text1"/>
        </w:rPr>
      </w:pPr>
      <w:r w:rsidRPr="0F8E65C6">
        <w:rPr>
          <w:color w:val="000000" w:themeColor="text1"/>
        </w:rPr>
        <w:t xml:space="preserve">If consent </w:t>
      </w:r>
      <w:r w:rsidRPr="0F8E65C6" w:rsidR="00DF1139">
        <w:rPr>
          <w:color w:val="000000" w:themeColor="text1"/>
        </w:rPr>
        <w:t>is</w:t>
      </w:r>
      <w:r w:rsidRPr="0F8E65C6">
        <w:rPr>
          <w:color w:val="000000" w:themeColor="text1"/>
        </w:rPr>
        <w:t xml:space="preserve"> withdrawn f</w:t>
      </w:r>
      <w:r w:rsidRPr="0F8E65C6" w:rsidR="00DF1139">
        <w:rPr>
          <w:color w:val="000000" w:themeColor="text1"/>
        </w:rPr>
        <w:t xml:space="preserve">or </w:t>
      </w:r>
      <w:r w:rsidRPr="0F8E65C6" w:rsidR="09FB9A91">
        <w:rPr>
          <w:color w:val="000000" w:themeColor="text1"/>
        </w:rPr>
        <w:t>(</w:t>
      </w:r>
      <w:r w:rsidRPr="0F8E65C6" w:rsidR="00DF1139">
        <w:rPr>
          <w:color w:val="000000" w:themeColor="text1"/>
        </w:rPr>
        <w:t>a</w:t>
      </w:r>
      <w:r w:rsidRPr="0F8E65C6" w:rsidR="531D8445">
        <w:rPr>
          <w:color w:val="000000" w:themeColor="text1"/>
        </w:rPr>
        <w:t>)</w:t>
      </w:r>
      <w:r w:rsidRPr="0F8E65C6" w:rsidR="00DF1139">
        <w:rPr>
          <w:color w:val="000000" w:themeColor="text1"/>
        </w:rPr>
        <w:t xml:space="preserve"> sample/s</w:t>
      </w:r>
      <w:r w:rsidRPr="0F8E65C6" w:rsidR="005600BB">
        <w:rPr>
          <w:color w:val="000000" w:themeColor="text1"/>
        </w:rPr>
        <w:t xml:space="preserve">, the PI </w:t>
      </w:r>
      <w:r w:rsidRPr="0F8E65C6" w:rsidR="39636408">
        <w:rPr>
          <w:color w:val="000000" w:themeColor="text1"/>
        </w:rPr>
        <w:t>is</w:t>
      </w:r>
      <w:r w:rsidRPr="0F8E65C6" w:rsidR="005600BB">
        <w:rPr>
          <w:color w:val="000000" w:themeColor="text1"/>
        </w:rPr>
        <w:t xml:space="preserve"> responsibl</w:t>
      </w:r>
      <w:r w:rsidRPr="0F8E65C6" w:rsidR="01557AA7">
        <w:rPr>
          <w:color w:val="000000" w:themeColor="text1"/>
        </w:rPr>
        <w:t>e</w:t>
      </w:r>
      <w:r w:rsidRPr="0F8E65C6" w:rsidR="005600BB">
        <w:rPr>
          <w:color w:val="000000" w:themeColor="text1"/>
        </w:rPr>
        <w:t xml:space="preserve"> </w:t>
      </w:r>
      <w:r w:rsidRPr="0F8E65C6" w:rsidR="7479A7C0">
        <w:rPr>
          <w:color w:val="000000" w:themeColor="text1"/>
        </w:rPr>
        <w:t xml:space="preserve">to </w:t>
      </w:r>
      <w:r w:rsidRPr="0F8E65C6" w:rsidR="005600BB">
        <w:rPr>
          <w:color w:val="000000" w:themeColor="text1"/>
        </w:rPr>
        <w:t>ensur</w:t>
      </w:r>
      <w:r w:rsidRPr="0F8E65C6" w:rsidR="03D52A7A">
        <w:rPr>
          <w:color w:val="000000" w:themeColor="text1"/>
        </w:rPr>
        <w:t>e</w:t>
      </w:r>
      <w:r w:rsidRPr="0F8E65C6" w:rsidR="005600BB">
        <w:rPr>
          <w:color w:val="000000" w:themeColor="text1"/>
        </w:rPr>
        <w:t xml:space="preserve"> </w:t>
      </w:r>
      <w:r w:rsidRPr="0F8E65C6" w:rsidR="003F13F6">
        <w:rPr>
          <w:color w:val="000000" w:themeColor="text1"/>
        </w:rPr>
        <w:t>they</w:t>
      </w:r>
      <w:r w:rsidRPr="0F8E65C6" w:rsidR="005600BB">
        <w:rPr>
          <w:color w:val="000000" w:themeColor="text1"/>
        </w:rPr>
        <w:t>:</w:t>
      </w:r>
    </w:p>
    <w:p w:rsidR="008F642D" w:rsidP="00D80908" w:rsidRDefault="008F642D" w14:paraId="571F7625" w14:textId="41C89DA5">
      <w:pPr>
        <w:pStyle w:val="ListParagraph"/>
        <w:numPr>
          <w:ilvl w:val="0"/>
          <w:numId w:val="6"/>
        </w:numPr>
      </w:pPr>
      <w:r w:rsidRPr="0F8E65C6">
        <w:t xml:space="preserve">Communicate the information with any PDRAs / PhD students involved </w:t>
      </w:r>
      <w:r w:rsidRPr="0F8E65C6" w:rsidR="003F13F6">
        <w:t>in the research study.</w:t>
      </w:r>
    </w:p>
    <w:p w:rsidR="005600BB" w:rsidP="00D80908" w:rsidRDefault="005600BB" w14:paraId="63ED03C3" w14:textId="794CC2B8">
      <w:pPr>
        <w:pStyle w:val="ListParagraph"/>
        <w:numPr>
          <w:ilvl w:val="0"/>
          <w:numId w:val="6"/>
        </w:numPr>
      </w:pPr>
      <w:r w:rsidRPr="0F8E65C6">
        <w:t>The sample</w:t>
      </w:r>
      <w:r w:rsidRPr="0F8E65C6" w:rsidR="00002D54">
        <w:t>/s</w:t>
      </w:r>
      <w:r w:rsidRPr="0F8E65C6">
        <w:t xml:space="preserve"> </w:t>
      </w:r>
      <w:r w:rsidRPr="0F8E65C6" w:rsidR="00002D54">
        <w:t>are</w:t>
      </w:r>
      <w:r w:rsidRPr="0F8E65C6" w:rsidR="00014254">
        <w:t xml:space="preserve"> located</w:t>
      </w:r>
      <w:r w:rsidRPr="0F8E65C6" w:rsidR="00A3516D">
        <w:t xml:space="preserve"> (permitting to the stage that the sample is in during that research study)</w:t>
      </w:r>
      <w:r w:rsidRPr="0F8E65C6" w:rsidR="5C80E061">
        <w:t>,</w:t>
      </w:r>
      <w:r w:rsidRPr="0F8E65C6" w:rsidR="00E63A43">
        <w:t xml:space="preserve"> removed from storage and disposed as per guidelines in </w:t>
      </w:r>
      <w:r w:rsidRPr="0F8E65C6" w:rsidR="3FA8AB44">
        <w:t xml:space="preserve">SOP </w:t>
      </w:r>
      <w:hyperlink r:id="rId15">
        <w:r w:rsidRPr="1D8D6578" w:rsidR="4AB48C7C">
          <w:rPr>
            <w:rStyle w:val="Hyperlink"/>
          </w:rPr>
          <w:t>MMUHTA_007</w:t>
        </w:r>
      </w:hyperlink>
      <w:r w:rsidRPr="0F8E65C6" w:rsidR="00E63A43">
        <w:t xml:space="preserve"> </w:t>
      </w:r>
      <w:r w:rsidRPr="0F8E65C6" w:rsidR="47D88C55">
        <w:t>‘</w:t>
      </w:r>
      <w:r w:rsidRPr="0F8E65C6" w:rsidR="009D4A92">
        <w:t>Disposal of Human Tissue</w:t>
      </w:r>
      <w:r w:rsidRPr="0F8E65C6" w:rsidR="03A1C3CA">
        <w:t>’</w:t>
      </w:r>
      <w:r w:rsidRPr="0F8E65C6" w:rsidR="003F13F6">
        <w:t>.</w:t>
      </w:r>
    </w:p>
    <w:p w:rsidR="00A61AA2" w:rsidP="00D80908" w:rsidRDefault="00A61AA2" w14:paraId="76BEA1DD" w14:textId="0AA4FE7A">
      <w:pPr>
        <w:pStyle w:val="ListParagraph"/>
        <w:numPr>
          <w:ilvl w:val="0"/>
          <w:numId w:val="6"/>
        </w:numPr>
      </w:pPr>
      <w:r w:rsidRPr="0F8E65C6">
        <w:t>If the consent form is held on-site, this should be located and disposed via confidential waste measures</w:t>
      </w:r>
      <w:r w:rsidRPr="0F8E65C6" w:rsidR="4B56B55F">
        <w:t>. A</w:t>
      </w:r>
      <w:r w:rsidRPr="0F8E65C6" w:rsidR="00D00871">
        <w:t xml:space="preserve">ny digital copies </w:t>
      </w:r>
      <w:r w:rsidRPr="0F8E65C6" w:rsidR="00EF1569">
        <w:t xml:space="preserve">should also be </w:t>
      </w:r>
      <w:r w:rsidRPr="0F8E65C6" w:rsidR="00D00871">
        <w:t>deleted appropriately off the HTA SharePoint</w:t>
      </w:r>
      <w:r w:rsidRPr="0F8E65C6" w:rsidR="003F13F6">
        <w:t>.</w:t>
      </w:r>
    </w:p>
    <w:p w:rsidR="009D4A92" w:rsidP="00D80908" w:rsidRDefault="009D4A92" w14:paraId="4FA7AA58" w14:textId="3B75BCED">
      <w:pPr>
        <w:pStyle w:val="ListParagraph"/>
        <w:numPr>
          <w:ilvl w:val="0"/>
          <w:numId w:val="6"/>
        </w:numPr>
      </w:pPr>
      <w:r w:rsidRPr="0F8E65C6">
        <w:t xml:space="preserve">Updated </w:t>
      </w:r>
      <w:proofErr w:type="spellStart"/>
      <w:r w:rsidRPr="0F8E65C6">
        <w:t>Itemtracker</w:t>
      </w:r>
      <w:proofErr w:type="spellEnd"/>
      <w:r w:rsidRPr="0F8E65C6">
        <w:t xml:space="preserve"> </w:t>
      </w:r>
      <w:r w:rsidRPr="0F8E65C6" w:rsidR="001433A7">
        <w:t>by d</w:t>
      </w:r>
      <w:r w:rsidRPr="0F8E65C6" w:rsidR="00655CAB">
        <w:t>eleting</w:t>
      </w:r>
      <w:r w:rsidRPr="0F8E65C6" w:rsidR="001433A7">
        <w:t xml:space="preserve"> the sample off the database and </w:t>
      </w:r>
      <w:r w:rsidRPr="0F8E65C6" w:rsidR="00BB30A7">
        <w:t>filling in the deletion reason field</w:t>
      </w:r>
      <w:r w:rsidRPr="0F8E65C6" w:rsidR="00FA51EA">
        <w:t>s</w:t>
      </w:r>
      <w:r w:rsidRPr="0F8E65C6" w:rsidR="00BB30A7">
        <w:t xml:space="preserve"> </w:t>
      </w:r>
      <w:r w:rsidRPr="0F8E65C6" w:rsidR="00FA51EA">
        <w:t>including</w:t>
      </w:r>
      <w:r w:rsidRPr="0F8E65C6" w:rsidR="00BB30A7">
        <w:t xml:space="preserve"> </w:t>
      </w:r>
      <w:r w:rsidRPr="0F8E65C6" w:rsidR="00A61AA2">
        <w:t>c</w:t>
      </w:r>
      <w:r w:rsidRPr="0F8E65C6" w:rsidR="00BB30A7">
        <w:t xml:space="preserve">onsent </w:t>
      </w:r>
      <w:r w:rsidRPr="0F8E65C6" w:rsidR="00A61AA2">
        <w:t>w</w:t>
      </w:r>
      <w:r w:rsidRPr="0F8E65C6" w:rsidR="00BB30A7">
        <w:t xml:space="preserve">ithdrawn, </w:t>
      </w:r>
      <w:r w:rsidRPr="0F8E65C6" w:rsidR="00A61AA2">
        <w:t>d</w:t>
      </w:r>
      <w:r w:rsidRPr="0F8E65C6" w:rsidR="00BB30A7">
        <w:t xml:space="preserve">ate of </w:t>
      </w:r>
      <w:r w:rsidRPr="0F8E65C6" w:rsidR="00A61AA2">
        <w:t xml:space="preserve">withdrawal (date) </w:t>
      </w:r>
      <w:r w:rsidRPr="0F8E65C6" w:rsidR="008F642D">
        <w:t>and consent form disposed via confidential waste (yes/no), date consent form disposed (date)</w:t>
      </w:r>
      <w:r w:rsidRPr="0F8E65C6" w:rsidR="00064D17">
        <w:t>.</w:t>
      </w:r>
    </w:p>
    <w:p w:rsidRPr="00DF1139" w:rsidR="00EF1569" w:rsidP="00D80908" w:rsidRDefault="00EF1569" w14:paraId="41D351F8" w14:textId="46072905">
      <w:pPr>
        <w:pStyle w:val="ListParagraph"/>
        <w:numPr>
          <w:ilvl w:val="0"/>
          <w:numId w:val="6"/>
        </w:numPr>
      </w:pPr>
      <w:r w:rsidRPr="0F8E65C6">
        <w:t xml:space="preserve">A </w:t>
      </w:r>
      <w:r w:rsidRPr="0F8E65C6" w:rsidR="002A5C9C">
        <w:t xml:space="preserve">copy of the written </w:t>
      </w:r>
      <w:r w:rsidRPr="0F8E65C6" w:rsidR="00395058">
        <w:t xml:space="preserve">withdrawal consent instructions is </w:t>
      </w:r>
      <w:r w:rsidRPr="0F8E65C6" w:rsidR="002A5C9C">
        <w:t xml:space="preserve">maintained in the HTA SharePoint under the appropriate study folder. </w:t>
      </w:r>
    </w:p>
    <w:p w:rsidR="00AD2D93" w:rsidP="00AD2D93" w:rsidRDefault="00AD2D93" w14:paraId="06C135C5" w14:textId="77777777">
      <w:pPr>
        <w:ind w:left="0"/>
      </w:pPr>
    </w:p>
    <w:p w:rsidRPr="0068074B" w:rsidR="00A76975" w:rsidP="00D80908" w:rsidRDefault="00A76975" w14:paraId="1BE071DD" w14:textId="41F24801">
      <w:pPr>
        <w:pStyle w:val="Heading1"/>
      </w:pPr>
      <w:r w:rsidRPr="0068074B">
        <w:t xml:space="preserve">Vulnerable Groups </w:t>
      </w:r>
    </w:p>
    <w:p w:rsidRPr="0068074B" w:rsidR="00A76975" w:rsidP="00D80908" w:rsidRDefault="00A76975" w14:paraId="2E9463D7" w14:textId="72DAE0AD">
      <w:r w:rsidRPr="0068074B">
        <w:t>There are specific requirements for obtaining consent from vulnerable groups</w:t>
      </w:r>
      <w:r w:rsidR="006D0BB9">
        <w:t>,</w:t>
      </w:r>
      <w:r w:rsidRPr="0068074B">
        <w:t xml:space="preserve"> which include: </w:t>
      </w:r>
    </w:p>
    <w:p w:rsidRPr="0068074B" w:rsidR="00A76975" w:rsidP="00D80908" w:rsidRDefault="00A76975" w14:paraId="0DC6F445" w14:textId="31610A74">
      <w:pPr>
        <w:pStyle w:val="ListParagraph"/>
        <w:numPr>
          <w:ilvl w:val="0"/>
          <w:numId w:val="7"/>
        </w:numPr>
      </w:pPr>
      <w:r w:rsidRPr="0068074B">
        <w:t xml:space="preserve">Children under </w:t>
      </w:r>
      <w:r w:rsidR="001C7385">
        <w:t>1</w:t>
      </w:r>
      <w:r w:rsidR="006D0BB9">
        <w:t>8</w:t>
      </w:r>
      <w:r w:rsidRPr="0068074B" w:rsidR="001C7385">
        <w:t xml:space="preserve"> </w:t>
      </w:r>
      <w:r w:rsidRPr="0068074B">
        <w:t xml:space="preserve">years of age </w:t>
      </w:r>
    </w:p>
    <w:p w:rsidRPr="0068074B" w:rsidR="00A76975" w:rsidP="00D80908" w:rsidRDefault="00A76975" w14:paraId="1B591310" w14:textId="070CF975">
      <w:pPr>
        <w:pStyle w:val="ListParagraph"/>
        <w:numPr>
          <w:ilvl w:val="0"/>
          <w:numId w:val="7"/>
        </w:numPr>
      </w:pPr>
      <w:r w:rsidRPr="0068074B">
        <w:t xml:space="preserve">Adults without capacity to give consent </w:t>
      </w:r>
    </w:p>
    <w:p w:rsidRPr="0068074B" w:rsidR="00A76975" w:rsidP="00D80908" w:rsidRDefault="00A76975" w14:paraId="416CD2DE" w14:textId="77777777"/>
    <w:p w:rsidRPr="0068074B" w:rsidR="00A76975" w:rsidP="00D80908" w:rsidRDefault="00A76975" w14:paraId="06E25D41" w14:textId="0F025193">
      <w:r w:rsidRPr="0068074B">
        <w:t>For research involving these groups</w:t>
      </w:r>
      <w:r w:rsidR="00336082">
        <w:t>,</w:t>
      </w:r>
      <w:r w:rsidRPr="0068074B">
        <w:t xml:space="preserve"> it is important that all relevant legislation and requirements are considered when developing the consent process and associated documentation. </w:t>
      </w:r>
    </w:p>
    <w:p w:rsidRPr="0068074B" w:rsidR="00A76975" w:rsidP="00D80908" w:rsidRDefault="00A76975" w14:paraId="3520287B" w14:textId="77777777"/>
    <w:p w:rsidR="00A76975" w:rsidP="00D80908" w:rsidRDefault="5C2436F6" w14:paraId="668AEFA0" w14:textId="1D782DA5">
      <w:r>
        <w:t>Additionally</w:t>
      </w:r>
      <w:r w:rsidRPr="5C2436F6">
        <w:rPr>
          <w:color w:val="C00000"/>
        </w:rPr>
        <w:t>,</w:t>
      </w:r>
      <w:r>
        <w:t xml:space="preserve"> it is </w:t>
      </w:r>
      <w:r w:rsidRPr="00336082">
        <w:t xml:space="preserve">important to develop an appropriate process for gaining informed consent from participants whose first language </w:t>
      </w:r>
      <w:r>
        <w:t xml:space="preserve">is not English. </w:t>
      </w:r>
    </w:p>
    <w:p w:rsidR="00D80908" w:rsidP="00D80908" w:rsidRDefault="00D80908" w14:paraId="4986AE50" w14:textId="77777777"/>
    <w:p w:rsidR="00D80908" w:rsidP="00D80908" w:rsidRDefault="00D80908" w14:paraId="1726AA67" w14:textId="77777777"/>
    <w:p w:rsidR="00D80908" w:rsidP="00D80908" w:rsidRDefault="00D80908" w14:paraId="253475F9" w14:textId="77777777"/>
    <w:p w:rsidR="00D80908" w:rsidP="00D80908" w:rsidRDefault="00D80908" w14:paraId="3497FE93" w14:textId="77777777"/>
    <w:p w:rsidR="00D80908" w:rsidP="00D80908" w:rsidRDefault="00D80908" w14:paraId="797CB7DD" w14:textId="77777777"/>
    <w:p w:rsidR="00D80908" w:rsidP="00D80908" w:rsidRDefault="00D80908" w14:paraId="32B82FBC" w14:textId="77777777"/>
    <w:p w:rsidR="00D80908" w:rsidP="00D80908" w:rsidRDefault="00D80908" w14:paraId="16BBD30A" w14:textId="77777777"/>
    <w:p w:rsidR="00D80908" w:rsidP="00D80908" w:rsidRDefault="00D80908" w14:paraId="4A18C379" w14:textId="77777777"/>
    <w:p w:rsidR="00D80908" w:rsidP="00D80908" w:rsidRDefault="00D80908" w14:paraId="3C225C7B" w14:textId="77777777"/>
    <w:p w:rsidR="00D80908" w:rsidP="00D80908" w:rsidRDefault="00D80908" w14:paraId="19F4480B" w14:textId="77777777"/>
    <w:p w:rsidR="000675B4" w:rsidP="0068074B" w:rsidRDefault="000675B4" w14:paraId="785FDAD3" w14:textId="77777777">
      <w:pPr>
        <w:pStyle w:val="Default"/>
        <w:jc w:val="center"/>
        <w:rPr>
          <w:b/>
          <w:sz w:val="28"/>
          <w:szCs w:val="28"/>
        </w:rPr>
      </w:pPr>
    </w:p>
    <w:p w:rsidR="0068074B" w:rsidP="00D80908" w:rsidRDefault="0068074B" w14:paraId="57BD48C3" w14:textId="4B40086A">
      <w:pPr>
        <w:pStyle w:val="Heading1"/>
      </w:pPr>
      <w:r w:rsidRPr="007840A6">
        <w:lastRenderedPageBreak/>
        <w:t>Procedure for obtaining informed consent</w:t>
      </w:r>
    </w:p>
    <w:p w:rsidRPr="001D3801" w:rsidR="001D3801" w:rsidP="001D3801" w:rsidRDefault="001D3801" w14:paraId="7E7B53D2" w14:textId="77777777"/>
    <w:p w:rsidRPr="00D80908" w:rsidR="00D80908" w:rsidP="00D80908" w:rsidRDefault="008B22C5" w14:paraId="3397C674" w14:textId="42BC52EE">
      <w:r>
        <w:rPr>
          <w:noProof/>
        </w:rPr>
        <w:drawing>
          <wp:inline distT="0" distB="0" distL="0" distR="0" wp14:anchorId="4DC64010" wp14:editId="3AE909D0">
            <wp:extent cx="5731510" cy="7981228"/>
            <wp:effectExtent l="0" t="0" r="0" b="203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Pr="00D80908" w:rsidR="00D80908" w:rsidP="00D80908" w:rsidRDefault="00D80908" w14:paraId="545C119F" w14:textId="71BDDF47"/>
    <w:p w:rsidR="009F4200" w:rsidP="00801D0E" w:rsidRDefault="009F4200" w14:paraId="356635BE" w14:textId="77777777">
      <w:pPr>
        <w:ind w:left="0"/>
        <w:rPr>
          <w:b/>
          <w:bCs/>
        </w:rPr>
      </w:pPr>
    </w:p>
    <w:p w:rsidR="009F4200" w:rsidP="00FD3CBC" w:rsidRDefault="009F4200" w14:paraId="2D28888D" w14:textId="070B4A7D">
      <w:pPr>
        <w:pStyle w:val="Heading1"/>
      </w:pPr>
      <w:r>
        <w:lastRenderedPageBreak/>
        <w:t xml:space="preserve">Useful resources </w:t>
      </w:r>
    </w:p>
    <w:p w:rsidR="00410ED2" w:rsidP="008B22C5" w:rsidRDefault="009F4200" w14:paraId="110B80E5" w14:textId="6F1EEED2">
      <w:r>
        <w:t xml:space="preserve">HTA Codes of Practice and Standards - Guiding principles and the fundamental principle of consent </w:t>
      </w:r>
      <w:hyperlink r:id="rId21">
        <w:r w:rsidRPr="2F1ED8B0" w:rsidR="5BB6DE03">
          <w:rPr>
            <w:rStyle w:val="Hyperlink"/>
          </w:rPr>
          <w:t>https://www.hta.gov.uk/guidance-professionals/codes-practice</w:t>
        </w:r>
      </w:hyperlink>
    </w:p>
    <w:p w:rsidR="008B22C5" w:rsidP="001D3801" w:rsidRDefault="008B22C5" w14:paraId="36677F86" w14:textId="77777777"/>
    <w:p w:rsidR="008B22C5" w:rsidP="001D3801" w:rsidRDefault="008B22C5" w14:paraId="3B48834A" w14:textId="77777777"/>
    <w:p w:rsidR="008B22C5" w:rsidP="001D3801" w:rsidRDefault="008B22C5" w14:paraId="51BBFA68" w14:textId="77777777"/>
    <w:p w:rsidR="008B22C5" w:rsidP="001D3801" w:rsidRDefault="008B22C5" w14:paraId="25A9731E" w14:textId="77777777"/>
    <w:p w:rsidR="008B22C5" w:rsidP="001D3801" w:rsidRDefault="008B22C5" w14:paraId="7B95518C" w14:textId="77777777"/>
    <w:p w:rsidR="008B22C5" w:rsidP="001D3801" w:rsidRDefault="008B22C5" w14:paraId="32B0A238" w14:textId="77777777"/>
    <w:p w:rsidR="008B22C5" w:rsidP="001D3801" w:rsidRDefault="008B22C5" w14:paraId="2B0C3777" w14:textId="77777777"/>
    <w:p w:rsidR="008B22C5" w:rsidP="001D3801" w:rsidRDefault="008B22C5" w14:paraId="5908D842" w14:textId="77777777"/>
    <w:p w:rsidR="008B22C5" w:rsidP="001D3801" w:rsidRDefault="008B22C5" w14:paraId="6D1F5F7B" w14:textId="77777777"/>
    <w:p w:rsidR="008B22C5" w:rsidP="001D3801" w:rsidRDefault="008B22C5" w14:paraId="52DB7AE0" w14:textId="77777777"/>
    <w:p w:rsidR="008B22C5" w:rsidP="001D3801" w:rsidRDefault="008B22C5" w14:paraId="7DDF45A3" w14:textId="77777777"/>
    <w:p w:rsidR="008B22C5" w:rsidP="001D3801" w:rsidRDefault="008B22C5" w14:paraId="2C43F37C" w14:textId="77777777"/>
    <w:p w:rsidR="008B22C5" w:rsidP="001D3801" w:rsidRDefault="008B22C5" w14:paraId="53BDD00A" w14:textId="77777777"/>
    <w:p w:rsidR="008B22C5" w:rsidP="001D3801" w:rsidRDefault="008B22C5" w14:paraId="249947D2" w14:textId="77777777"/>
    <w:p w:rsidR="008B22C5" w:rsidP="001D3801" w:rsidRDefault="008B22C5" w14:paraId="677E0D52" w14:textId="77777777"/>
    <w:p w:rsidR="008B22C5" w:rsidP="001D3801" w:rsidRDefault="008B22C5" w14:paraId="370EEFDD" w14:textId="77777777"/>
    <w:p w:rsidR="008B22C5" w:rsidP="001D3801" w:rsidRDefault="008B22C5" w14:paraId="5D0F7B55" w14:textId="77777777"/>
    <w:p w:rsidR="008410FF" w:rsidP="001D3801" w:rsidRDefault="008410FF" w14:paraId="32C3BF2A" w14:textId="77777777"/>
    <w:p w:rsidR="008410FF" w:rsidP="001D3801" w:rsidRDefault="008410FF" w14:paraId="27796CCD" w14:textId="77777777"/>
    <w:p w:rsidR="008410FF" w:rsidP="001D3801" w:rsidRDefault="008410FF" w14:paraId="2696DCA9" w14:textId="77777777"/>
    <w:p w:rsidR="008410FF" w:rsidP="001D3801" w:rsidRDefault="008410FF" w14:paraId="72B7AD85" w14:textId="77777777"/>
    <w:p w:rsidR="008410FF" w:rsidP="001D3801" w:rsidRDefault="008410FF" w14:paraId="1686ABA8" w14:textId="77777777"/>
    <w:p w:rsidR="008410FF" w:rsidP="001D3801" w:rsidRDefault="008410FF" w14:paraId="20DF5215" w14:textId="77777777"/>
    <w:p w:rsidR="008410FF" w:rsidP="001D3801" w:rsidRDefault="008410FF" w14:paraId="28E11DDA" w14:textId="77777777"/>
    <w:p w:rsidR="008410FF" w:rsidP="001D3801" w:rsidRDefault="008410FF" w14:paraId="25D5569D" w14:textId="77777777"/>
    <w:p w:rsidR="008410FF" w:rsidP="001D3801" w:rsidRDefault="008410FF" w14:paraId="3A2885A1" w14:textId="77777777"/>
    <w:p w:rsidR="008410FF" w:rsidP="001D3801" w:rsidRDefault="008410FF" w14:paraId="4216192A" w14:textId="77777777"/>
    <w:p w:rsidR="008410FF" w:rsidP="001D3801" w:rsidRDefault="008410FF" w14:paraId="22DBC80F" w14:textId="77777777"/>
    <w:p w:rsidR="008410FF" w:rsidP="001D3801" w:rsidRDefault="008410FF" w14:paraId="03040DC7" w14:textId="77777777"/>
    <w:p w:rsidR="008410FF" w:rsidP="001D3801" w:rsidRDefault="008410FF" w14:paraId="5A6962FC" w14:textId="77777777"/>
    <w:p w:rsidR="008410FF" w:rsidP="001D3801" w:rsidRDefault="008410FF" w14:paraId="6C626EE7" w14:textId="77777777"/>
    <w:p w:rsidR="008410FF" w:rsidP="001D3801" w:rsidRDefault="008410FF" w14:paraId="636CF9B7" w14:textId="77777777"/>
    <w:p w:rsidR="008410FF" w:rsidP="001D3801" w:rsidRDefault="008410FF" w14:paraId="3F0FE420" w14:textId="77777777"/>
    <w:p w:rsidR="008410FF" w:rsidP="001D3801" w:rsidRDefault="008410FF" w14:paraId="683E4E23" w14:textId="77777777"/>
    <w:p w:rsidR="008410FF" w:rsidP="001D3801" w:rsidRDefault="008410FF" w14:paraId="2B8C6656" w14:textId="77777777"/>
    <w:p w:rsidR="008410FF" w:rsidP="001D3801" w:rsidRDefault="008410FF" w14:paraId="3591F25E" w14:textId="77777777"/>
    <w:p w:rsidR="008410FF" w:rsidP="001D3801" w:rsidRDefault="008410FF" w14:paraId="4CAE9F02" w14:textId="77777777"/>
    <w:p w:rsidR="008410FF" w:rsidP="001D3801" w:rsidRDefault="008410FF" w14:paraId="2738ACC0" w14:textId="77777777"/>
    <w:p w:rsidR="008410FF" w:rsidP="001D3801" w:rsidRDefault="008410FF" w14:paraId="1AF8BCD1" w14:textId="77777777"/>
    <w:p w:rsidR="001D3801" w:rsidP="001D3801" w:rsidRDefault="001D3801" w14:paraId="7F648150" w14:textId="77777777"/>
    <w:p w:rsidR="001D3801" w:rsidP="001D3801" w:rsidRDefault="001D3801" w14:paraId="1E4FD1F0" w14:textId="77777777"/>
    <w:p w:rsidRPr="008B22C5" w:rsidR="008410FF" w:rsidP="001D3801" w:rsidRDefault="008410FF" w14:paraId="497F7FFE" w14:textId="77777777"/>
    <w:p w:rsidR="5B8AB07D" w:rsidP="00410ED2" w:rsidRDefault="5B8AB07D" w14:paraId="3E6A2F54" w14:textId="1DF5C3EF">
      <w:pPr>
        <w:pStyle w:val="Heading1"/>
      </w:pPr>
      <w:r w:rsidRPr="2F1ED8B0">
        <w:lastRenderedPageBreak/>
        <w:t xml:space="preserve">Version control </w:t>
      </w:r>
    </w:p>
    <w:p w:rsidR="2F1ED8B0" w:rsidP="00B511A0" w:rsidRDefault="2F1ED8B0" w14:paraId="202A96B3" w14:textId="1C8E610A">
      <w:pPr>
        <w:ind w:left="0"/>
        <w:jc w:val="center"/>
        <w:rPr>
          <w:b/>
          <w:bCs/>
        </w:rPr>
      </w:pPr>
    </w:p>
    <w:tbl>
      <w:tblPr>
        <w:tblStyle w:val="TableGrid"/>
        <w:tblW w:w="5062" w:type="pct"/>
        <w:tblLook w:val="06A0" w:firstRow="1" w:lastRow="0" w:firstColumn="1" w:lastColumn="0" w:noHBand="1" w:noVBand="1"/>
      </w:tblPr>
      <w:tblGrid>
        <w:gridCol w:w="1134"/>
        <w:gridCol w:w="6579"/>
        <w:gridCol w:w="1415"/>
      </w:tblGrid>
      <w:tr w:rsidR="00D946AA" w:rsidTr="52690E99" w14:paraId="32B86FD2" w14:textId="77777777">
        <w:tc>
          <w:tcPr>
            <w:tcW w:w="621" w:type="pct"/>
            <w:shd w:val="clear" w:color="auto" w:fill="EEECE1" w:themeFill="background2"/>
            <w:tcMar/>
          </w:tcPr>
          <w:p w:rsidR="5B8AB07D" w:rsidP="002A5FA1" w:rsidRDefault="5B8AB07D" w14:paraId="06B133B7" w14:textId="65C439AF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Version</w:t>
            </w:r>
          </w:p>
        </w:tc>
        <w:tc>
          <w:tcPr>
            <w:tcW w:w="3604" w:type="pct"/>
            <w:shd w:val="clear" w:color="auto" w:fill="EEECE1" w:themeFill="background2"/>
            <w:tcMar/>
          </w:tcPr>
          <w:p w:rsidR="5B8AB07D" w:rsidP="002A5FA1" w:rsidRDefault="5B8AB07D" w14:paraId="3FD48AA6" w14:textId="33E5E8B5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Reason for change</w:t>
            </w:r>
          </w:p>
        </w:tc>
        <w:tc>
          <w:tcPr>
            <w:tcW w:w="775" w:type="pct"/>
            <w:shd w:val="clear" w:color="auto" w:fill="EEECE1" w:themeFill="background2"/>
            <w:tcMar/>
          </w:tcPr>
          <w:p w:rsidR="5B8AB07D" w:rsidP="002A5FA1" w:rsidRDefault="5B8AB07D" w14:paraId="5787CD80" w14:textId="3FDCA40E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Date</w:t>
            </w:r>
          </w:p>
        </w:tc>
      </w:tr>
      <w:tr w:rsidR="00D946AA" w:rsidTr="52690E99" w14:paraId="3D933B04" w14:textId="77777777">
        <w:trPr>
          <w:trHeight w:val="1341"/>
        </w:trPr>
        <w:tc>
          <w:tcPr>
            <w:tcW w:w="621" w:type="pct"/>
            <w:tcMar/>
            <w:vAlign w:val="center"/>
          </w:tcPr>
          <w:p w:rsidRPr="00A545CD" w:rsidR="32DD6B7B" w:rsidP="00FD3CBC" w:rsidRDefault="32DD6B7B" w14:paraId="0ECAF9BE" w14:textId="234D373C">
            <w:pPr>
              <w:ind w:left="57" w:right="57"/>
              <w:jc w:val="center"/>
            </w:pPr>
            <w:r w:rsidRPr="00A545CD">
              <w:t>1.0</w:t>
            </w:r>
          </w:p>
        </w:tc>
        <w:tc>
          <w:tcPr>
            <w:tcW w:w="3604" w:type="pct"/>
            <w:tcMar/>
            <w:vAlign w:val="center"/>
          </w:tcPr>
          <w:p w:rsidRPr="00A545CD" w:rsidR="32DD6B7B" w:rsidP="00FD3CBC" w:rsidRDefault="32DD6B7B" w14:paraId="7F802C4D" w14:textId="560580D5">
            <w:pPr>
              <w:spacing w:line="276" w:lineRule="auto"/>
              <w:ind w:left="57" w:right="57"/>
              <w:jc w:val="center"/>
            </w:pPr>
            <w:r w:rsidRPr="00A545CD">
              <w:t>N/A</w:t>
            </w:r>
          </w:p>
        </w:tc>
        <w:tc>
          <w:tcPr>
            <w:tcW w:w="775" w:type="pct"/>
            <w:tcMar/>
            <w:vAlign w:val="center"/>
          </w:tcPr>
          <w:p w:rsidR="00410ED2" w:rsidP="00FD3CBC" w:rsidRDefault="32DD6B7B" w14:paraId="1313B33A" w14:textId="77777777">
            <w:pPr>
              <w:ind w:left="57" w:right="57"/>
              <w:jc w:val="center"/>
            </w:pPr>
            <w:r w:rsidRPr="00A545CD">
              <w:t>10</w:t>
            </w:r>
            <w:r w:rsidRPr="00A545CD">
              <w:rPr>
                <w:vertAlign w:val="superscript"/>
              </w:rPr>
              <w:t>th</w:t>
            </w:r>
            <w:r w:rsidRPr="00A545CD">
              <w:t xml:space="preserve"> June</w:t>
            </w:r>
            <w:r w:rsidR="00410ED2">
              <w:t>,</w:t>
            </w:r>
          </w:p>
          <w:p w:rsidRPr="00A545CD" w:rsidR="32DD6B7B" w:rsidP="00FD3CBC" w:rsidRDefault="32DD6B7B" w14:paraId="156E76C9" w14:textId="5E12D21E">
            <w:pPr>
              <w:ind w:left="57" w:right="57"/>
              <w:jc w:val="center"/>
            </w:pPr>
            <w:r w:rsidRPr="00A545CD">
              <w:t>2021</w:t>
            </w:r>
          </w:p>
        </w:tc>
      </w:tr>
      <w:tr w:rsidR="00D946AA" w:rsidTr="52690E99" w14:paraId="5DB3BCA5" w14:textId="77777777">
        <w:trPr>
          <w:trHeight w:val="1341"/>
        </w:trPr>
        <w:tc>
          <w:tcPr>
            <w:tcW w:w="621" w:type="pct"/>
            <w:tcMar/>
            <w:vAlign w:val="center"/>
          </w:tcPr>
          <w:p w:rsidRPr="00A545CD" w:rsidR="2F1ED8B0" w:rsidP="00FD3CBC" w:rsidRDefault="00C07320" w14:paraId="21989397" w14:textId="0A01434E">
            <w:pPr>
              <w:ind w:left="57" w:right="57"/>
              <w:jc w:val="center"/>
            </w:pPr>
            <w:r w:rsidRPr="00A545CD">
              <w:t>1.1</w:t>
            </w:r>
          </w:p>
        </w:tc>
        <w:tc>
          <w:tcPr>
            <w:tcW w:w="3604" w:type="pct"/>
            <w:tcMar/>
            <w:vAlign w:val="center"/>
          </w:tcPr>
          <w:p w:rsidRPr="00A545CD" w:rsidR="00A545CD" w:rsidP="00FD3CBC" w:rsidRDefault="00C07320" w14:paraId="17A1C71D" w14:textId="77777777">
            <w:pPr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A545CD">
              <w:t>Added the Consent video link</w:t>
            </w:r>
            <w:r w:rsidRPr="00A545CD" w:rsidR="00A545CD">
              <w:t xml:space="preserve"> + </w:t>
            </w:r>
            <w:r w:rsidRPr="00A545CD" w:rsidR="00A545CD">
              <w:rPr>
                <w:rFonts w:eastAsia="Arial"/>
                <w:color w:val="000000" w:themeColor="text1"/>
              </w:rPr>
              <w:t>A new SOP was added to the</w:t>
            </w:r>
          </w:p>
          <w:p w:rsidRPr="00A545CD" w:rsidR="2F1ED8B0" w:rsidP="00FD3CBC" w:rsidRDefault="00A545CD" w14:paraId="5D74C1D3" w14:textId="34605883">
            <w:pPr>
              <w:ind w:left="57" w:right="57"/>
              <w:jc w:val="center"/>
            </w:pPr>
            <w:r w:rsidRPr="00A545CD">
              <w:rPr>
                <w:rFonts w:eastAsia="Arial"/>
                <w:color w:val="000000" w:themeColor="text1"/>
              </w:rPr>
              <w:t>suite therefore writing changed to state ‘</w:t>
            </w:r>
            <w:r w:rsidRPr="00A545CD">
              <w:t>SOPs (MMU-HTA001 – MMU-HTA016)’ rather than SOPs (MMU-HTA001 – MMU-HTA015)</w:t>
            </w:r>
          </w:p>
        </w:tc>
        <w:tc>
          <w:tcPr>
            <w:tcW w:w="775" w:type="pct"/>
            <w:tcMar/>
            <w:vAlign w:val="center"/>
          </w:tcPr>
          <w:p w:rsidR="00410ED2" w:rsidP="00FD3CBC" w:rsidRDefault="00C07320" w14:paraId="09F466EB" w14:textId="77777777">
            <w:pPr>
              <w:ind w:left="57" w:right="57"/>
              <w:jc w:val="center"/>
            </w:pPr>
            <w:r w:rsidRPr="00A545CD">
              <w:t>21</w:t>
            </w:r>
            <w:r w:rsidRPr="00A545CD">
              <w:rPr>
                <w:vertAlign w:val="superscript"/>
              </w:rPr>
              <w:t>st</w:t>
            </w:r>
            <w:r w:rsidRPr="00A545CD">
              <w:t xml:space="preserve"> November</w:t>
            </w:r>
            <w:r w:rsidR="00410ED2">
              <w:t>,</w:t>
            </w:r>
          </w:p>
          <w:p w:rsidRPr="00A545CD" w:rsidR="2F1ED8B0" w:rsidP="00FD3CBC" w:rsidRDefault="00C07320" w14:paraId="2C3C7FA2" w14:textId="28095AFD">
            <w:pPr>
              <w:ind w:left="57" w:right="57"/>
              <w:jc w:val="center"/>
            </w:pPr>
            <w:r w:rsidRPr="00A545CD">
              <w:t>2022</w:t>
            </w:r>
          </w:p>
        </w:tc>
      </w:tr>
      <w:tr w:rsidR="00D946AA" w:rsidTr="52690E99" w14:paraId="1FC34900" w14:textId="77777777">
        <w:trPr>
          <w:trHeight w:val="1341"/>
        </w:trPr>
        <w:tc>
          <w:tcPr>
            <w:tcW w:w="621" w:type="pct"/>
            <w:tcMar/>
            <w:vAlign w:val="center"/>
          </w:tcPr>
          <w:p w:rsidRPr="00F05503" w:rsidR="2F1ED8B0" w:rsidP="00FD3CBC" w:rsidRDefault="00F05503" w14:paraId="656E3328" w14:textId="39B89B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604" w:type="pct"/>
            <w:tcMar/>
            <w:vAlign w:val="center"/>
          </w:tcPr>
          <w:p w:rsidRPr="00A545CD" w:rsidR="00640816" w:rsidP="00FD3CBC" w:rsidRDefault="00F05503" w14:paraId="687539AC" w14:textId="6F479EEB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F05503">
              <w:t>Instruction</w:t>
            </w:r>
            <w:r>
              <w:t>s</w:t>
            </w:r>
            <w:r w:rsidRPr="00F05503">
              <w:t xml:space="preserve"> </w:t>
            </w:r>
            <w:r w:rsidR="005F3287">
              <w:t xml:space="preserve">added to SOP </w:t>
            </w:r>
            <w:r w:rsidRPr="00F05503">
              <w:t xml:space="preserve">on </w:t>
            </w:r>
            <w:r>
              <w:t>PI’s responsibilities</w:t>
            </w:r>
            <w:r w:rsidR="005F3287">
              <w:t xml:space="preserve"> </w:t>
            </w:r>
            <w:r w:rsidR="00640816">
              <w:t xml:space="preserve">once consent is withdrawn for samples + </w:t>
            </w:r>
            <w:r w:rsidR="00640816">
              <w:rPr>
                <w:rFonts w:eastAsia="Arial"/>
                <w:color w:val="000000" w:themeColor="text1"/>
              </w:rPr>
              <w:t>N</w:t>
            </w:r>
            <w:r w:rsidRPr="00A545CD" w:rsidR="00640816">
              <w:rPr>
                <w:rFonts w:eastAsia="Arial"/>
                <w:color w:val="000000" w:themeColor="text1"/>
              </w:rPr>
              <w:t>ew SOP</w:t>
            </w:r>
            <w:r w:rsidR="00640816">
              <w:rPr>
                <w:rFonts w:eastAsia="Arial"/>
                <w:color w:val="000000" w:themeColor="text1"/>
              </w:rPr>
              <w:t>s</w:t>
            </w:r>
            <w:r w:rsidRPr="00A545CD" w:rsidR="00640816">
              <w:rPr>
                <w:rFonts w:eastAsia="Arial"/>
                <w:color w:val="000000" w:themeColor="text1"/>
              </w:rPr>
              <w:t xml:space="preserve"> w</w:t>
            </w:r>
            <w:r w:rsidR="00640816">
              <w:rPr>
                <w:rFonts w:eastAsia="Arial"/>
                <w:color w:val="000000" w:themeColor="text1"/>
              </w:rPr>
              <w:t>ere</w:t>
            </w:r>
            <w:r w:rsidRPr="00A545CD" w:rsidR="00640816">
              <w:rPr>
                <w:rFonts w:eastAsia="Arial"/>
                <w:color w:val="000000" w:themeColor="text1"/>
              </w:rPr>
              <w:t xml:space="preserve"> added to the</w:t>
            </w:r>
          </w:p>
          <w:p w:rsidRPr="00F05503" w:rsidR="2F1ED8B0" w:rsidP="00FD3CBC" w:rsidRDefault="00640816" w14:paraId="6F0FA64C" w14:textId="77A1D509">
            <w:pPr>
              <w:ind w:left="57" w:right="57"/>
              <w:jc w:val="center"/>
            </w:pPr>
            <w:r w:rsidRPr="00A545CD">
              <w:rPr>
                <w:rFonts w:eastAsia="Arial"/>
                <w:color w:val="000000" w:themeColor="text1"/>
              </w:rPr>
              <w:t>suite therefore writing changed to state ‘</w:t>
            </w:r>
            <w:r w:rsidRPr="00A545CD">
              <w:t>SOPs (MMU-HTA001 – MMU-HTA01</w:t>
            </w:r>
            <w:r>
              <w:t>8</w:t>
            </w:r>
            <w:r w:rsidRPr="00A545CD">
              <w:t>)’ rather than SOPs (MMU-HTA001 – MMU-HTA01</w:t>
            </w:r>
            <w:r>
              <w:t>6</w:t>
            </w:r>
            <w:r w:rsidRPr="00A545CD">
              <w:t>)</w:t>
            </w:r>
          </w:p>
        </w:tc>
        <w:tc>
          <w:tcPr>
            <w:tcW w:w="775" w:type="pct"/>
            <w:tcMar/>
            <w:vAlign w:val="center"/>
          </w:tcPr>
          <w:p w:rsidR="00410ED2" w:rsidP="00FD3CBC" w:rsidRDefault="00640816" w14:paraId="0212F0D0" w14:textId="77777777">
            <w:pPr>
              <w:ind w:left="57" w:right="57"/>
              <w:jc w:val="center"/>
            </w:pPr>
            <w:r w:rsidRPr="00640816">
              <w:t>18</w:t>
            </w:r>
            <w:r w:rsidRPr="00640816">
              <w:rPr>
                <w:vertAlign w:val="superscript"/>
              </w:rPr>
              <w:t>th</w:t>
            </w:r>
            <w:r w:rsidRPr="00640816">
              <w:t xml:space="preserve"> January</w:t>
            </w:r>
            <w:r w:rsidR="00410ED2">
              <w:t>,</w:t>
            </w:r>
          </w:p>
          <w:p w:rsidRPr="00640816" w:rsidR="2F1ED8B0" w:rsidP="00FD3CBC" w:rsidRDefault="00640816" w14:paraId="76BD8CF9" w14:textId="605D9B12">
            <w:pPr>
              <w:ind w:left="57" w:right="57"/>
              <w:jc w:val="center"/>
            </w:pPr>
            <w:r w:rsidRPr="00640816">
              <w:t>2023</w:t>
            </w:r>
          </w:p>
        </w:tc>
      </w:tr>
      <w:tr w:rsidR="00D946AA" w:rsidTr="52690E99" w14:paraId="0B581593" w14:textId="77777777">
        <w:trPr>
          <w:trHeight w:val="1341"/>
        </w:trPr>
        <w:tc>
          <w:tcPr>
            <w:tcW w:w="621" w:type="pct"/>
            <w:tcMar/>
            <w:vAlign w:val="center"/>
          </w:tcPr>
          <w:p w:rsidR="00173A13" w:rsidP="00FD3CBC" w:rsidRDefault="00173A13" w14:paraId="38B7B942" w14:textId="70210B70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3604" w:type="pct"/>
            <w:tcMar/>
            <w:vAlign w:val="center"/>
          </w:tcPr>
          <w:p w:rsidR="00173A13" w:rsidP="00FD3CBC" w:rsidRDefault="00173A13" w14:paraId="526FAA39" w14:textId="5E0F80C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(MMUHTA</w:t>
            </w:r>
            <w:r w:rsidR="006D6E3C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001 – MMUHTA</w:t>
            </w:r>
            <w:r w:rsidR="006D6E3C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019)’ rather than SOPs (MMU</w:t>
            </w:r>
            <w:r w:rsidRPr="1D8D6578" w:rsidR="7BD3B920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HTA001 – MMU</w:t>
            </w:r>
            <w:r w:rsidRPr="1D8D6578" w:rsidR="1CE46091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HTA018)</w:t>
            </w:r>
            <w:r w:rsidR="001D3801">
              <w:rPr>
                <w:rFonts w:eastAsia="Arial"/>
                <w:color w:val="000000" w:themeColor="text1"/>
              </w:rPr>
              <w:t xml:space="preserve"> + Minor gramm</w:t>
            </w:r>
            <w:r w:rsidR="00636776">
              <w:rPr>
                <w:rFonts w:eastAsia="Arial"/>
                <w:color w:val="000000" w:themeColor="text1"/>
              </w:rPr>
              <w:t>atical &amp; formatting improvements</w:t>
            </w:r>
          </w:p>
        </w:tc>
        <w:tc>
          <w:tcPr>
            <w:tcW w:w="775" w:type="pct"/>
            <w:tcMar/>
            <w:vAlign w:val="center"/>
          </w:tcPr>
          <w:p w:rsidR="00F32FDA" w:rsidP="00FD3CBC" w:rsidRDefault="00F32FDA" w14:paraId="04FCCBD6" w14:textId="77777777">
            <w:pPr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</w:t>
            </w:r>
            <w:r w:rsidRPr="00F32FDA">
              <w:rPr>
                <w:rFonts w:eastAsia="Arial"/>
                <w:color w:val="000000" w:themeColor="text1"/>
                <w:vertAlign w:val="superscript"/>
              </w:rPr>
              <w:t>nd</w:t>
            </w:r>
          </w:p>
          <w:p w:rsidR="00410ED2" w:rsidP="00FD3CBC" w:rsidRDefault="00173A13" w14:paraId="3A93002E" w14:textId="09270095">
            <w:pPr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52690E99" w:rsidR="00173A13">
              <w:rPr>
                <w:rFonts w:eastAsia="Arial"/>
                <w:color w:val="000000" w:themeColor="text1" w:themeTint="FF" w:themeShade="FF"/>
              </w:rPr>
              <w:t xml:space="preserve"> </w:t>
            </w:r>
            <w:r w:rsidRPr="52690E99" w:rsidR="38F3E307">
              <w:rPr>
                <w:rFonts w:eastAsia="Arial"/>
                <w:color w:val="000000" w:themeColor="text1" w:themeTint="FF" w:themeShade="FF"/>
              </w:rPr>
              <w:t>March</w:t>
            </w:r>
            <w:r w:rsidRPr="52690E99" w:rsidR="00410ED2">
              <w:rPr>
                <w:rFonts w:eastAsia="Arial"/>
                <w:color w:val="000000" w:themeColor="text1" w:themeTint="FF" w:themeShade="FF"/>
              </w:rPr>
              <w:t>,</w:t>
            </w:r>
          </w:p>
          <w:p w:rsidR="00173A13" w:rsidP="00FD3CBC" w:rsidRDefault="00173A13" w14:paraId="5C90546C" w14:textId="79FEAF2B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rFonts w:eastAsia="Arial"/>
                <w:color w:val="000000" w:themeColor="text1"/>
              </w:rPr>
              <w:t>2023</w:t>
            </w:r>
          </w:p>
        </w:tc>
      </w:tr>
      <w:tr w:rsidR="00D946AA" w:rsidTr="52690E99" w14:paraId="56E54285" w14:textId="77777777">
        <w:trPr>
          <w:trHeight w:val="345"/>
        </w:trPr>
        <w:tc>
          <w:tcPr>
            <w:tcW w:w="621" w:type="pct"/>
            <w:tcMar/>
          </w:tcPr>
          <w:p w:rsidR="2F1ED8B0" w:rsidP="00D946AA" w:rsidRDefault="2F1ED8B0" w14:paraId="3556F677" w14:textId="1066F7A3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3604" w:type="pct"/>
            <w:tcMar/>
          </w:tcPr>
          <w:p w:rsidR="2F1ED8B0" w:rsidP="00D946AA" w:rsidRDefault="2F1ED8B0" w14:paraId="5D5EA869" w14:textId="1066F7A3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75" w:type="pct"/>
            <w:tcMar/>
          </w:tcPr>
          <w:p w:rsidR="2F1ED8B0" w:rsidP="00D946AA" w:rsidRDefault="2F1ED8B0" w14:paraId="239C4D97" w14:textId="1066F7A3">
            <w:pPr>
              <w:ind w:left="57" w:right="57"/>
              <w:jc w:val="center"/>
              <w:rPr>
                <w:b/>
                <w:bCs/>
              </w:rPr>
            </w:pPr>
          </w:p>
        </w:tc>
      </w:tr>
    </w:tbl>
    <w:p w:rsidR="2F1ED8B0" w:rsidP="2F1ED8B0" w:rsidRDefault="2F1ED8B0" w14:paraId="574A92A7" w14:textId="0D06A5B7">
      <w:pPr>
        <w:ind w:left="0"/>
        <w:rPr>
          <w:b/>
          <w:bCs/>
        </w:rPr>
      </w:pPr>
    </w:p>
    <w:p w:rsidR="002A5FA1" w:rsidP="2F1ED8B0" w:rsidRDefault="002A5FA1" w14:paraId="4C2FEE95" w14:textId="77777777">
      <w:pPr>
        <w:ind w:left="0"/>
        <w:rPr>
          <w:b/>
          <w:bCs/>
        </w:rPr>
      </w:pPr>
    </w:p>
    <w:p w:rsidR="002A5FA1" w:rsidP="2F1ED8B0" w:rsidRDefault="002A5FA1" w14:paraId="28241821" w14:textId="77777777">
      <w:pPr>
        <w:ind w:left="0"/>
        <w:rPr>
          <w:b/>
          <w:bCs/>
        </w:rPr>
      </w:pPr>
    </w:p>
    <w:sectPr w:rsidR="002A5FA1" w:rsidSect="00F46465">
      <w:headerReference w:type="default" r:id="rId22"/>
      <w:footerReference w:type="default" r:id="rId23"/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8CD" w:rsidP="0091050D" w:rsidRDefault="003E38CD" w14:paraId="725703F9" w14:textId="77777777">
      <w:pPr>
        <w:spacing w:line="240" w:lineRule="auto"/>
      </w:pPr>
      <w:r>
        <w:separator/>
      </w:r>
    </w:p>
  </w:endnote>
  <w:endnote w:type="continuationSeparator" w:id="0">
    <w:p w:rsidR="003E38CD" w:rsidP="0091050D" w:rsidRDefault="003E38CD" w14:paraId="35A486D5" w14:textId="77777777">
      <w:pPr>
        <w:spacing w:line="240" w:lineRule="auto"/>
      </w:pPr>
      <w:r>
        <w:continuationSeparator/>
      </w:r>
    </w:p>
  </w:endnote>
  <w:endnote w:type="continuationNotice" w:id="1">
    <w:p w:rsidR="003E38CD" w:rsidRDefault="003E38CD" w14:paraId="2B73426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172293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050D" w:rsidRDefault="00FD4F9E" w14:paraId="1476CAA5" w14:textId="1C87B9CB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8240" behindDoc="1" locked="0" layoutInCell="1" allowOverlap="1" wp14:anchorId="01950CAA" wp14:editId="5F0B6008">
                  <wp:simplePos x="0" y="0"/>
                  <wp:positionH relativeFrom="column">
                    <wp:posOffset>3128555</wp:posOffset>
                  </wp:positionH>
                  <wp:positionV relativeFrom="paragraph">
                    <wp:posOffset>68489</wp:posOffset>
                  </wp:positionV>
                  <wp:extent cx="3376658" cy="5029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6658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C2D1E" w:rsidR="00FD4F9E" w:rsidP="00FD4F9E" w:rsidRDefault="00FD4F9E" w14:paraId="7D8178C8" w14:textId="77777777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Current only on day of printing </w:t>
                              </w:r>
                            </w:p>
                            <w:p w:rsidR="00FD4F9E" w:rsidP="00FD4F9E" w:rsidRDefault="00FD4F9E" w14:paraId="6B0397F9" w14:textId="77777777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Check the University website for most recent version </w:t>
                              </w:r>
                            </w:p>
                            <w:p w:rsidRPr="00DC2D1E" w:rsidR="00FD4F9E" w:rsidP="00FD4F9E" w:rsidRDefault="00FD4F9E" w14:paraId="03EA2D76" w14:textId="53C1FC18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V1.</w:t>
                              </w:r>
                              <w:r w:rsidR="00F32FDA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C073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2FDA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32FDA" w:rsidR="00F32FDA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F32FDA">
                                <w:rPr>
                                  <w:sz w:val="18"/>
                                  <w:szCs w:val="18"/>
                                </w:rPr>
                                <w:t xml:space="preserve"> February</w:t>
                              </w:r>
                              <w:r w:rsidR="00827348">
                                <w:rPr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01950CAA">
                  <v:stroke joinstyle="miter"/>
                  <v:path gradientshapeok="t" o:connecttype="rect"/>
                </v:shapetype>
                <v:shape id="Text Box 2" style="position:absolute;left:0;text-align:left;margin-left:246.35pt;margin-top:5.4pt;width:265.9pt;height:39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">
                  <v:textbox>
                    <w:txbxContent>
                      <w:p w:rsidRPr="00DC2D1E" w:rsidR="00FD4F9E" w:rsidP="00FD4F9E" w:rsidRDefault="00FD4F9E" w14:paraId="7D8178C8" w14:textId="77777777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Current only on day of printing </w:t>
                        </w:r>
                      </w:p>
                      <w:p w:rsidR="00FD4F9E" w:rsidP="00FD4F9E" w:rsidRDefault="00FD4F9E" w14:paraId="6B0397F9" w14:textId="77777777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Check the University website for most recent version </w:t>
                        </w:r>
                      </w:p>
                      <w:p w:rsidRPr="00DC2D1E" w:rsidR="00FD4F9E" w:rsidP="00FD4F9E" w:rsidRDefault="00FD4F9E" w14:paraId="03EA2D76" w14:textId="53C1FC18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V1.</w:t>
                        </w:r>
                        <w:r w:rsidR="00F32FDA">
                          <w:rPr>
                            <w:sz w:val="18"/>
                            <w:szCs w:val="18"/>
                          </w:rPr>
                          <w:t>3</w:t>
                        </w:r>
                        <w:r w:rsidR="00C073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2FDA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32FDA" w:rsidR="00F32FDA">
                          <w:rPr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F32FDA">
                          <w:rPr>
                            <w:sz w:val="18"/>
                            <w:szCs w:val="18"/>
                          </w:rPr>
                          <w:t xml:space="preserve"> February</w:t>
                        </w:r>
                        <w:r w:rsidR="00827348">
                          <w:rPr>
                            <w:sz w:val="18"/>
                            <w:szCs w:val="18"/>
                          </w:rPr>
                          <w:t xml:space="preserve"> 2023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1050D">
          <w:fldChar w:fldCharType="begin"/>
        </w:r>
        <w:r w:rsidR="0091050D">
          <w:instrText xml:space="preserve"> PAGE   \* MERGEFORMAT </w:instrText>
        </w:r>
        <w:r w:rsidR="0091050D">
          <w:fldChar w:fldCharType="separate"/>
        </w:r>
        <w:r w:rsidRPr="00CE755F" w:rsidR="00CE755F">
          <w:rPr>
            <w:b/>
            <w:bCs/>
            <w:noProof/>
          </w:rPr>
          <w:t>3</w:t>
        </w:r>
        <w:r w:rsidR="0091050D">
          <w:rPr>
            <w:b/>
            <w:bCs/>
            <w:noProof/>
          </w:rPr>
          <w:fldChar w:fldCharType="end"/>
        </w:r>
        <w:r w:rsidR="0091050D">
          <w:rPr>
            <w:b/>
            <w:bCs/>
          </w:rPr>
          <w:t xml:space="preserve"> | </w:t>
        </w:r>
        <w:r w:rsidR="0091050D">
          <w:rPr>
            <w:color w:val="7F7F7F" w:themeColor="background1" w:themeShade="7F"/>
            <w:spacing w:val="60"/>
          </w:rPr>
          <w:t>Page</w:t>
        </w:r>
      </w:p>
    </w:sdtContent>
  </w:sdt>
  <w:p w:rsidR="0091050D" w:rsidRDefault="0091050D" w14:paraId="4E688A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8CD" w:rsidP="0091050D" w:rsidRDefault="003E38CD" w14:paraId="7C30ABB2" w14:textId="77777777">
      <w:pPr>
        <w:spacing w:line="240" w:lineRule="auto"/>
      </w:pPr>
      <w:r>
        <w:separator/>
      </w:r>
    </w:p>
  </w:footnote>
  <w:footnote w:type="continuationSeparator" w:id="0">
    <w:p w:rsidR="003E38CD" w:rsidP="0091050D" w:rsidRDefault="003E38CD" w14:paraId="61B753D7" w14:textId="77777777">
      <w:pPr>
        <w:spacing w:line="240" w:lineRule="auto"/>
      </w:pPr>
      <w:r>
        <w:continuationSeparator/>
      </w:r>
    </w:p>
  </w:footnote>
  <w:footnote w:type="continuationNotice" w:id="1">
    <w:p w:rsidR="003E38CD" w:rsidRDefault="003E38CD" w14:paraId="2E60B32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050D" w:rsidR="0091050D" w:rsidRDefault="0091050D" w14:paraId="73C05921" w14:textId="0DFB1721">
    <w:pPr>
      <w:pStyle w:val="Header"/>
      <w:jc w:val="right"/>
      <w:rPr>
        <w:caps/>
      </w:rPr>
    </w:pPr>
  </w:p>
  <w:p w:rsidRPr="0091050D" w:rsidR="0091050D" w:rsidRDefault="006D6E3C" w14:paraId="35284518" w14:textId="08C3DDB6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A6C723301B6946339CF92362503EA0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91050D" w:rsidR="0091050D">
          <w:rPr>
            <w:b/>
            <w:caps/>
            <w:sz w:val="28"/>
            <w:szCs w:val="28"/>
          </w:rPr>
          <w:t>MMUHTA</w:t>
        </w:r>
        <w:r>
          <w:rPr>
            <w:b/>
            <w:caps/>
            <w:sz w:val="28"/>
            <w:szCs w:val="28"/>
          </w:rPr>
          <w:t>_</w:t>
        </w:r>
        <w:r w:rsidR="0091050D">
          <w:rPr>
            <w:b/>
            <w:caps/>
            <w:sz w:val="28"/>
            <w:szCs w:val="28"/>
          </w:rPr>
          <w:t>00</w:t>
        </w:r>
        <w:r w:rsidRPr="0091050D" w:rsidR="0091050D">
          <w:rPr>
            <w:b/>
            <w:caps/>
            <w:sz w:val="28"/>
            <w:szCs w:val="28"/>
          </w:rPr>
          <w:t>1</w:t>
        </w:r>
      </w:sdtContent>
    </w:sdt>
  </w:p>
  <w:p w:rsidR="0091050D" w:rsidRDefault="0091050D" w14:paraId="4A4BF6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883"/>
    <w:multiLevelType w:val="hybridMultilevel"/>
    <w:tmpl w:val="C090D1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B66934"/>
    <w:multiLevelType w:val="hybridMultilevel"/>
    <w:tmpl w:val="DA06B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727A99"/>
    <w:multiLevelType w:val="hybridMultilevel"/>
    <w:tmpl w:val="4754ADD4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3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119D"/>
    <w:multiLevelType w:val="hybridMultilevel"/>
    <w:tmpl w:val="EC147CE8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num w:numId="1" w16cid:durableId="1537811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418925">
    <w:abstractNumId w:val="4"/>
  </w:num>
  <w:num w:numId="3" w16cid:durableId="964888891">
    <w:abstractNumId w:val="3"/>
  </w:num>
  <w:num w:numId="4" w16cid:durableId="973297579">
    <w:abstractNumId w:val="0"/>
  </w:num>
  <w:num w:numId="5" w16cid:durableId="90052522">
    <w:abstractNumId w:val="1"/>
  </w:num>
  <w:num w:numId="6" w16cid:durableId="729110115">
    <w:abstractNumId w:val="5"/>
  </w:num>
  <w:num w:numId="7" w16cid:durableId="127359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02D54"/>
    <w:rsid w:val="00014254"/>
    <w:rsid w:val="00025DAA"/>
    <w:rsid w:val="00060721"/>
    <w:rsid w:val="00064D17"/>
    <w:rsid w:val="000675B4"/>
    <w:rsid w:val="00073550"/>
    <w:rsid w:val="0009000F"/>
    <w:rsid w:val="00095487"/>
    <w:rsid w:val="0009775F"/>
    <w:rsid w:val="000D0238"/>
    <w:rsid w:val="000D2E92"/>
    <w:rsid w:val="000D67D4"/>
    <w:rsid w:val="000E135D"/>
    <w:rsid w:val="000F1049"/>
    <w:rsid w:val="00102278"/>
    <w:rsid w:val="00127B6F"/>
    <w:rsid w:val="001433A7"/>
    <w:rsid w:val="0015358F"/>
    <w:rsid w:val="00173A13"/>
    <w:rsid w:val="001959DF"/>
    <w:rsid w:val="001B0036"/>
    <w:rsid w:val="001B4880"/>
    <w:rsid w:val="001C36EE"/>
    <w:rsid w:val="001C68DD"/>
    <w:rsid w:val="001C7385"/>
    <w:rsid w:val="001D3801"/>
    <w:rsid w:val="001D64C3"/>
    <w:rsid w:val="002063B7"/>
    <w:rsid w:val="00212F2F"/>
    <w:rsid w:val="00254973"/>
    <w:rsid w:val="002731CF"/>
    <w:rsid w:val="002A0816"/>
    <w:rsid w:val="002A5C9C"/>
    <w:rsid w:val="002A5FA1"/>
    <w:rsid w:val="002B6C92"/>
    <w:rsid w:val="002C03A4"/>
    <w:rsid w:val="002C681F"/>
    <w:rsid w:val="002D16A0"/>
    <w:rsid w:val="002F5B13"/>
    <w:rsid w:val="00316C5B"/>
    <w:rsid w:val="00331FD4"/>
    <w:rsid w:val="00336082"/>
    <w:rsid w:val="00346C7E"/>
    <w:rsid w:val="00395058"/>
    <w:rsid w:val="00395EA7"/>
    <w:rsid w:val="003E38CD"/>
    <w:rsid w:val="003F13F6"/>
    <w:rsid w:val="00410ED2"/>
    <w:rsid w:val="004353E5"/>
    <w:rsid w:val="00442EEC"/>
    <w:rsid w:val="0045297B"/>
    <w:rsid w:val="00486657"/>
    <w:rsid w:val="004A33E7"/>
    <w:rsid w:val="004A3BD5"/>
    <w:rsid w:val="004B3BDE"/>
    <w:rsid w:val="004D77BC"/>
    <w:rsid w:val="004D77BF"/>
    <w:rsid w:val="005057F2"/>
    <w:rsid w:val="0050655F"/>
    <w:rsid w:val="005448A1"/>
    <w:rsid w:val="00553460"/>
    <w:rsid w:val="005600BB"/>
    <w:rsid w:val="00562004"/>
    <w:rsid w:val="005825CB"/>
    <w:rsid w:val="00590A0C"/>
    <w:rsid w:val="005D5D6D"/>
    <w:rsid w:val="005F3287"/>
    <w:rsid w:val="005F6D2E"/>
    <w:rsid w:val="00636776"/>
    <w:rsid w:val="00640816"/>
    <w:rsid w:val="00655CAB"/>
    <w:rsid w:val="006674C3"/>
    <w:rsid w:val="0068074B"/>
    <w:rsid w:val="00681482"/>
    <w:rsid w:val="006C7155"/>
    <w:rsid w:val="006D0BB9"/>
    <w:rsid w:val="006D6E3C"/>
    <w:rsid w:val="006E154E"/>
    <w:rsid w:val="007026EB"/>
    <w:rsid w:val="0070410A"/>
    <w:rsid w:val="007111E3"/>
    <w:rsid w:val="00715305"/>
    <w:rsid w:val="00752492"/>
    <w:rsid w:val="00763E6D"/>
    <w:rsid w:val="007665AE"/>
    <w:rsid w:val="007840E0"/>
    <w:rsid w:val="00793DA8"/>
    <w:rsid w:val="007A54E3"/>
    <w:rsid w:val="007B2EB2"/>
    <w:rsid w:val="007B7F2F"/>
    <w:rsid w:val="007E76CB"/>
    <w:rsid w:val="007F4263"/>
    <w:rsid w:val="00801D0E"/>
    <w:rsid w:val="0081045E"/>
    <w:rsid w:val="00815DF6"/>
    <w:rsid w:val="00816E05"/>
    <w:rsid w:val="00827348"/>
    <w:rsid w:val="00834D1E"/>
    <w:rsid w:val="008410FF"/>
    <w:rsid w:val="00851701"/>
    <w:rsid w:val="00855D53"/>
    <w:rsid w:val="00873502"/>
    <w:rsid w:val="008B22C5"/>
    <w:rsid w:val="008B36B7"/>
    <w:rsid w:val="008B4E37"/>
    <w:rsid w:val="008B5C26"/>
    <w:rsid w:val="008D6ABF"/>
    <w:rsid w:val="008F642D"/>
    <w:rsid w:val="0090123D"/>
    <w:rsid w:val="009058D3"/>
    <w:rsid w:val="0091050D"/>
    <w:rsid w:val="009111E6"/>
    <w:rsid w:val="00946918"/>
    <w:rsid w:val="0095539F"/>
    <w:rsid w:val="0097381C"/>
    <w:rsid w:val="009A2B20"/>
    <w:rsid w:val="009B1572"/>
    <w:rsid w:val="009D4A92"/>
    <w:rsid w:val="009F4200"/>
    <w:rsid w:val="009F62C6"/>
    <w:rsid w:val="009F63DD"/>
    <w:rsid w:val="00A21DC9"/>
    <w:rsid w:val="00A3516D"/>
    <w:rsid w:val="00A3586A"/>
    <w:rsid w:val="00A545CD"/>
    <w:rsid w:val="00A61AA2"/>
    <w:rsid w:val="00A67283"/>
    <w:rsid w:val="00A76975"/>
    <w:rsid w:val="00A875AA"/>
    <w:rsid w:val="00AA58F4"/>
    <w:rsid w:val="00AC19F8"/>
    <w:rsid w:val="00AD2D93"/>
    <w:rsid w:val="00B007D1"/>
    <w:rsid w:val="00B1046C"/>
    <w:rsid w:val="00B271EE"/>
    <w:rsid w:val="00B511A0"/>
    <w:rsid w:val="00B51E3C"/>
    <w:rsid w:val="00B578B4"/>
    <w:rsid w:val="00B82E83"/>
    <w:rsid w:val="00B90EA5"/>
    <w:rsid w:val="00BA1628"/>
    <w:rsid w:val="00BB30A7"/>
    <w:rsid w:val="00C07320"/>
    <w:rsid w:val="00C109FB"/>
    <w:rsid w:val="00C12C5E"/>
    <w:rsid w:val="00C167F9"/>
    <w:rsid w:val="00C1740C"/>
    <w:rsid w:val="00C27421"/>
    <w:rsid w:val="00C32D9A"/>
    <w:rsid w:val="00C33C67"/>
    <w:rsid w:val="00C55F29"/>
    <w:rsid w:val="00C77800"/>
    <w:rsid w:val="00CA1539"/>
    <w:rsid w:val="00CD0489"/>
    <w:rsid w:val="00CE53E6"/>
    <w:rsid w:val="00CE755F"/>
    <w:rsid w:val="00CF0DF4"/>
    <w:rsid w:val="00D00871"/>
    <w:rsid w:val="00D05E94"/>
    <w:rsid w:val="00D107BB"/>
    <w:rsid w:val="00D44A5F"/>
    <w:rsid w:val="00D54675"/>
    <w:rsid w:val="00D80908"/>
    <w:rsid w:val="00D85998"/>
    <w:rsid w:val="00D91560"/>
    <w:rsid w:val="00D946AA"/>
    <w:rsid w:val="00D97E92"/>
    <w:rsid w:val="00DD075F"/>
    <w:rsid w:val="00DF1139"/>
    <w:rsid w:val="00DF4FE6"/>
    <w:rsid w:val="00E0251C"/>
    <w:rsid w:val="00E31D70"/>
    <w:rsid w:val="00E34F4A"/>
    <w:rsid w:val="00E36364"/>
    <w:rsid w:val="00E374C5"/>
    <w:rsid w:val="00E4379D"/>
    <w:rsid w:val="00E45564"/>
    <w:rsid w:val="00E63A43"/>
    <w:rsid w:val="00E640B8"/>
    <w:rsid w:val="00EB441A"/>
    <w:rsid w:val="00ED0508"/>
    <w:rsid w:val="00ED267A"/>
    <w:rsid w:val="00EF1569"/>
    <w:rsid w:val="00F05503"/>
    <w:rsid w:val="00F261F9"/>
    <w:rsid w:val="00F32FDA"/>
    <w:rsid w:val="00F435E4"/>
    <w:rsid w:val="00F46465"/>
    <w:rsid w:val="00F84A4E"/>
    <w:rsid w:val="00FA3B76"/>
    <w:rsid w:val="00FA51EA"/>
    <w:rsid w:val="00FC78DA"/>
    <w:rsid w:val="00FD0557"/>
    <w:rsid w:val="00FD1C57"/>
    <w:rsid w:val="00FD3CBC"/>
    <w:rsid w:val="00FD4F9E"/>
    <w:rsid w:val="00FE2DF5"/>
    <w:rsid w:val="00FE67F7"/>
    <w:rsid w:val="00FF6379"/>
    <w:rsid w:val="01557AA7"/>
    <w:rsid w:val="03A1C3CA"/>
    <w:rsid w:val="03D52A7A"/>
    <w:rsid w:val="05CA1542"/>
    <w:rsid w:val="062CFD6A"/>
    <w:rsid w:val="06E56F67"/>
    <w:rsid w:val="07958BD2"/>
    <w:rsid w:val="09FB9A91"/>
    <w:rsid w:val="0ACD2C94"/>
    <w:rsid w:val="0CBA3281"/>
    <w:rsid w:val="0D890D02"/>
    <w:rsid w:val="0F8E65C6"/>
    <w:rsid w:val="1147DD26"/>
    <w:rsid w:val="1284F9B7"/>
    <w:rsid w:val="160B84FD"/>
    <w:rsid w:val="17E85F57"/>
    <w:rsid w:val="1929CB8C"/>
    <w:rsid w:val="1A7CA12C"/>
    <w:rsid w:val="1B25C593"/>
    <w:rsid w:val="1CE46091"/>
    <w:rsid w:val="1D8D6578"/>
    <w:rsid w:val="1E66EA2A"/>
    <w:rsid w:val="20FF5AF1"/>
    <w:rsid w:val="22606E71"/>
    <w:rsid w:val="23288F85"/>
    <w:rsid w:val="2420BDB1"/>
    <w:rsid w:val="24AC39C6"/>
    <w:rsid w:val="287FD8CD"/>
    <w:rsid w:val="29A5D2F4"/>
    <w:rsid w:val="2A1F1600"/>
    <w:rsid w:val="2C1A2632"/>
    <w:rsid w:val="2D56B6C2"/>
    <w:rsid w:val="2E10DA7B"/>
    <w:rsid w:val="2F1ED8B0"/>
    <w:rsid w:val="31427792"/>
    <w:rsid w:val="32DD6B7B"/>
    <w:rsid w:val="33571EF5"/>
    <w:rsid w:val="36D6A7D6"/>
    <w:rsid w:val="37C9CC6C"/>
    <w:rsid w:val="38F3E307"/>
    <w:rsid w:val="39636408"/>
    <w:rsid w:val="39BE452F"/>
    <w:rsid w:val="3A627095"/>
    <w:rsid w:val="3D2E5E68"/>
    <w:rsid w:val="3E756B9E"/>
    <w:rsid w:val="3FA8AB44"/>
    <w:rsid w:val="4108EFF5"/>
    <w:rsid w:val="4372BF5D"/>
    <w:rsid w:val="43E24396"/>
    <w:rsid w:val="44AE6D33"/>
    <w:rsid w:val="4731B527"/>
    <w:rsid w:val="47D88C55"/>
    <w:rsid w:val="4AB48C7C"/>
    <w:rsid w:val="4B56B55F"/>
    <w:rsid w:val="4EEC60C8"/>
    <w:rsid w:val="520FB995"/>
    <w:rsid w:val="52690E99"/>
    <w:rsid w:val="531D8445"/>
    <w:rsid w:val="5783F20D"/>
    <w:rsid w:val="5A950094"/>
    <w:rsid w:val="5AFBAA09"/>
    <w:rsid w:val="5B8AB07D"/>
    <w:rsid w:val="5BB6DE03"/>
    <w:rsid w:val="5C2436F6"/>
    <w:rsid w:val="5C80E061"/>
    <w:rsid w:val="5DFDD5BF"/>
    <w:rsid w:val="686D47A4"/>
    <w:rsid w:val="6C5B519A"/>
    <w:rsid w:val="6C7A52B4"/>
    <w:rsid w:val="6FA249FB"/>
    <w:rsid w:val="6FAC2379"/>
    <w:rsid w:val="710AD026"/>
    <w:rsid w:val="711709B6"/>
    <w:rsid w:val="723BF264"/>
    <w:rsid w:val="729B8581"/>
    <w:rsid w:val="732A955C"/>
    <w:rsid w:val="73FF107F"/>
    <w:rsid w:val="7479A7C0"/>
    <w:rsid w:val="74B663E9"/>
    <w:rsid w:val="75800708"/>
    <w:rsid w:val="76E0DABB"/>
    <w:rsid w:val="76E6E70B"/>
    <w:rsid w:val="7748D46E"/>
    <w:rsid w:val="78B0C074"/>
    <w:rsid w:val="79AB2070"/>
    <w:rsid w:val="7BD3B920"/>
    <w:rsid w:val="7F74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4212C"/>
  <w15:docId w15:val="{287D5B26-4C54-40F4-9CAE-CBCF04A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2C6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2C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3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3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4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050D"/>
  </w:style>
  <w:style w:type="paragraph" w:styleId="Footer">
    <w:name w:val="footer"/>
    <w:basedOn w:val="Normal"/>
    <w:link w:val="Foot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050D"/>
  </w:style>
  <w:style w:type="character" w:styleId="PlaceholderText">
    <w:name w:val="Placeholder Text"/>
    <w:basedOn w:val="DefaultParagraphFont"/>
    <w:uiPriority w:val="99"/>
    <w:semiHidden/>
    <w:rsid w:val="0091050D"/>
    <w:rPr>
      <w:color w:val="808080"/>
    </w:rPr>
  </w:style>
  <w:style w:type="paragraph" w:styleId="Revision">
    <w:name w:val="Revision"/>
    <w:hidden/>
    <w:uiPriority w:val="99"/>
    <w:semiHidden/>
    <w:rsid w:val="00C27421"/>
    <w:pPr>
      <w:spacing w:line="240" w:lineRule="auto"/>
      <w:ind w:left="0" w:right="0"/>
    </w:pPr>
  </w:style>
  <w:style w:type="character" w:styleId="Heading1Char" w:customStyle="1">
    <w:name w:val="Heading 1 Char"/>
    <w:basedOn w:val="DefaultParagraphFont"/>
    <w:link w:val="Heading1"/>
    <w:uiPriority w:val="9"/>
    <w:rsid w:val="009F62C6"/>
    <w:rPr>
      <w:rFonts w:eastAsiaTheme="majorEastAsia" w:cstheme="majorBidi"/>
      <w:b/>
      <w:szCs w:val="32"/>
    </w:rPr>
  </w:style>
  <w:style w:type="paragraph" w:styleId="NoSpacing">
    <w:name w:val="No Spacing"/>
    <w:uiPriority w:val="1"/>
    <w:qFormat/>
    <w:rsid w:val="001D3801"/>
    <w:pPr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g" Id="rId13" /><Relationship Type="http://schemas.openxmlformats.org/officeDocument/2006/relationships/diagramQuickStyle" Target="diagrams/quickStyle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hta.gov.uk/guidance-professionals/codes-practice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diagramLayout" Target="diagrams/layout1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diagramData" Target="diagrams/data1.xml" Id="rId16" /><Relationship Type="http://schemas.microsoft.com/office/2007/relationships/diagramDrawing" Target="diagrams/drawing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muintranet.mmu.ac.uk/home.aspx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stummuac.sharepoint.com/:w:/r/sites/pro-rke-hta/Shared%20Documents/SOPs/MMUHTA_007%20Disposal%20of%20Human%20Tissue_V1.4.docx?d=w4222511a38554309849b27b912302401&amp;csf=1&amp;web=1&amp;e=lu2b0S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diagramColors" Target="diagrams/color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mutube.mmu.ac.uk/media/Human+Tissue+Act+%28HTA%29+consent+video/1_gogi84jl" TargetMode="External" Id="rId14" /><Relationship Type="http://schemas.openxmlformats.org/officeDocument/2006/relationships/header" Target="header1.xml" Id="rId22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98DACF-D860-43F6-A8F8-8EEEA668961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22C5832-8DDA-4F49-A4DB-F3544C0F4E9E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Prepare Participant Information Sheet(s) (PIS) and Consent Form(s)</a:t>
          </a:r>
        </a:p>
      </dgm:t>
    </dgm:pt>
    <dgm:pt modelId="{191D1AB0-5390-49B4-A4EE-6DEE76AFDBC3}" type="parTrans" cxnId="{3470813E-E2F9-4413-8FA7-14E52502453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7FFD60-4388-4B35-899A-A2BE149DB539}" type="sibTrans" cxnId="{3470813E-E2F9-4413-8FA7-14E52502453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819209-BEA9-40B1-9415-4D8718E382EC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Seek ethical committee approvals for the PIS(s) and Consent Form(s) as part of the study approval process</a:t>
          </a:r>
        </a:p>
      </dgm:t>
    </dgm:pt>
    <dgm:pt modelId="{F3C7C09B-46B9-4DDD-9D90-1683260A97E1}" type="parTrans" cxnId="{08A4D5A8-4851-4556-9133-D6F60E39456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DE64C7-423F-4D87-A83D-E851D8E44044}" type="sibTrans" cxnId="{08A4D5A8-4851-4556-9133-D6F60E39456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36292E-FC83-4AE9-8AEF-069369D4E234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Explain the study to potential Participant; give them a PIS; answer any questions they may have; make it clear that they do not have to participate and do not have to give a reason why they do not wish to participate</a:t>
          </a:r>
        </a:p>
      </dgm:t>
    </dgm:pt>
    <dgm:pt modelId="{475B01B0-F5D0-4F28-BE30-CCF289D43127}" type="parTrans" cxnId="{DFF84F32-8E36-4B99-A608-13C7E83587B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4C09BF-2A8F-43D8-A757-E347AD913A18}" type="sibTrans" cxnId="{DFF84F32-8E36-4B99-A608-13C7E83587B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E16441-0234-44C2-8DED-09DC4A6CA38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Allow the potential Participant time to decide if they wish to participate in the study</a:t>
          </a:r>
        </a:p>
      </dgm:t>
    </dgm:pt>
    <dgm:pt modelId="{138BD45B-489F-452A-9507-C814AD086556}" type="parTrans" cxnId="{73917649-D643-4183-AA0C-471C0A8BBA8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A1BFB-C475-4A62-A790-2F56D8C018EE}" type="sibTrans" cxnId="{73917649-D643-4183-AA0C-471C0A8BBA8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C79C18-E53F-4888-8C1A-0861630AC78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Answer any further questions of the potential Participant</a:t>
          </a:r>
        </a:p>
      </dgm:t>
    </dgm:pt>
    <dgm:pt modelId="{4FA11373-DC9B-4B27-BDE7-72DE8C9ED551}" type="parTrans" cxnId="{58DCC215-7D7B-491C-BBD0-60C865D09BF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49F72E-2A9E-4542-ACE3-3E1A56079652}" type="sibTrans" cxnId="{58DCC215-7D7B-491C-BBD0-60C865D09BF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B1901C-4C01-425E-8E4C-62DD6F4E0285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If the potential Participant is willing to give consent confirm the consent by signing and dating two copies the Consent Form (Investigator and Participant signatures and date are required)</a:t>
          </a:r>
        </a:p>
      </dgm:t>
    </dgm:pt>
    <dgm:pt modelId="{53F37F1B-125C-480B-9F5E-416E42F58C23}" type="parTrans" cxnId="{3EB55786-4758-4CE6-86FB-C4459B730E8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103F82-3ED1-4CDA-A66D-AAAB7D1734BE}" type="sibTrans" cxnId="{3EB55786-4758-4CE6-86FB-C4459B730E8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399E2F-5DDC-4033-8E32-22D4F26DC4B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Give one copy of the Consent Form to the Participant and file one copy of the Consent Form in the</a:t>
          </a:r>
        </a:p>
      </dgm:t>
    </dgm:pt>
    <dgm:pt modelId="{D76B5181-CDAB-4C29-8E7F-7B0D1F2D5878}" type="parTrans" cxnId="{C2AC1A5D-283B-4D30-840F-11600C66052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50C5E1-CF43-4D16-A408-5C93501E51BB}" type="sibTrans" cxnId="{C2AC1A5D-283B-4D30-840F-11600C66052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A5B2E9-ACC9-4AAE-AB79-CEBB8F61FA70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(For NHS research a third consent form should be signed and placed in the Participant’s notes)</a:t>
          </a:r>
        </a:p>
      </dgm:t>
    </dgm:pt>
    <dgm:pt modelId="{01952498-7F5F-42B4-B604-CB1422062FEF}" type="parTrans" cxnId="{4368812C-8FD0-41A7-9250-51E5AA77D85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963F16-433C-428F-A898-731D90539956}" type="sibTrans" cxnId="{4368812C-8FD0-41A7-9250-51E5AA77D85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A62745-C361-4CDD-B569-8ABBAE2CF43A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Participant’s Research Record</a:t>
          </a:r>
        </a:p>
      </dgm:t>
    </dgm:pt>
    <dgm:pt modelId="{875A7068-9542-466A-A341-125CB6BF71DA}" type="parTrans" cxnId="{D518B374-22F3-485B-BBDE-BCF3F307EB3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5F058B-A9BC-45DC-BE34-973237AA9DDA}" type="sibTrans" cxnId="{D518B374-22F3-485B-BBDE-BCF3F307EB3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F65FD-CBDA-4C68-9F32-92C55814EC9C}" type="pres">
      <dgm:prSet presAssocID="{D698DACF-D860-43F6-A8F8-8EEEA668961D}" presName="linearFlow" presStyleCnt="0">
        <dgm:presLayoutVars>
          <dgm:resizeHandles val="exact"/>
        </dgm:presLayoutVars>
      </dgm:prSet>
      <dgm:spPr/>
    </dgm:pt>
    <dgm:pt modelId="{7A6BAE9F-B651-4FFA-B753-2BA8AF5299E7}" type="pres">
      <dgm:prSet presAssocID="{C22C5832-8DDA-4F49-A4DB-F3544C0F4E9E}" presName="node" presStyleLbl="node1" presStyleIdx="0" presStyleCnt="9" custScaleX="201515">
        <dgm:presLayoutVars>
          <dgm:bulletEnabled val="1"/>
        </dgm:presLayoutVars>
      </dgm:prSet>
      <dgm:spPr/>
    </dgm:pt>
    <dgm:pt modelId="{74F93FD5-842B-4DF7-B56C-FC01764D8291}" type="pres">
      <dgm:prSet presAssocID="{EC7FFD60-4388-4B35-899A-A2BE149DB539}" presName="sibTrans" presStyleLbl="sibTrans2D1" presStyleIdx="0" presStyleCnt="8"/>
      <dgm:spPr/>
    </dgm:pt>
    <dgm:pt modelId="{DCA6BA0E-F2CA-4499-A860-AF95403B6B3B}" type="pres">
      <dgm:prSet presAssocID="{EC7FFD60-4388-4B35-899A-A2BE149DB539}" presName="connectorText" presStyleLbl="sibTrans2D1" presStyleIdx="0" presStyleCnt="8"/>
      <dgm:spPr/>
    </dgm:pt>
    <dgm:pt modelId="{8A1105A8-1ACC-4B0C-9649-E6D1D7FF8D04}" type="pres">
      <dgm:prSet presAssocID="{01819209-BEA9-40B1-9415-4D8718E382EC}" presName="node" presStyleLbl="node1" presStyleIdx="1" presStyleCnt="9" custScaleX="201515">
        <dgm:presLayoutVars>
          <dgm:bulletEnabled val="1"/>
        </dgm:presLayoutVars>
      </dgm:prSet>
      <dgm:spPr/>
    </dgm:pt>
    <dgm:pt modelId="{617ECF15-2951-4724-B3DF-AD8944AFB020}" type="pres">
      <dgm:prSet presAssocID="{D5DE64C7-423F-4D87-A83D-E851D8E44044}" presName="sibTrans" presStyleLbl="sibTrans2D1" presStyleIdx="1" presStyleCnt="8"/>
      <dgm:spPr/>
    </dgm:pt>
    <dgm:pt modelId="{FB35E531-3BCF-4C43-B6F4-81C9E4E10814}" type="pres">
      <dgm:prSet presAssocID="{D5DE64C7-423F-4D87-A83D-E851D8E44044}" presName="connectorText" presStyleLbl="sibTrans2D1" presStyleIdx="1" presStyleCnt="8"/>
      <dgm:spPr/>
    </dgm:pt>
    <dgm:pt modelId="{627E21E7-18B7-405E-9AAB-5AFFA6FF9F9B}" type="pres">
      <dgm:prSet presAssocID="{6E36292E-FC83-4AE9-8AEF-069369D4E234}" presName="node" presStyleLbl="node1" presStyleIdx="2" presStyleCnt="9" custScaleX="201515">
        <dgm:presLayoutVars>
          <dgm:bulletEnabled val="1"/>
        </dgm:presLayoutVars>
      </dgm:prSet>
      <dgm:spPr/>
    </dgm:pt>
    <dgm:pt modelId="{7E824127-0607-4FF1-B2C2-60C98384D845}" type="pres">
      <dgm:prSet presAssocID="{794C09BF-2A8F-43D8-A757-E347AD913A18}" presName="sibTrans" presStyleLbl="sibTrans2D1" presStyleIdx="2" presStyleCnt="8"/>
      <dgm:spPr/>
    </dgm:pt>
    <dgm:pt modelId="{FD18E397-11F6-4F79-82CA-5CADE1DBF08B}" type="pres">
      <dgm:prSet presAssocID="{794C09BF-2A8F-43D8-A757-E347AD913A18}" presName="connectorText" presStyleLbl="sibTrans2D1" presStyleIdx="2" presStyleCnt="8"/>
      <dgm:spPr/>
    </dgm:pt>
    <dgm:pt modelId="{92B001F9-1B0A-4F91-AB2F-6F012E922E7C}" type="pres">
      <dgm:prSet presAssocID="{3DE16441-0234-44C2-8DED-09DC4A6CA383}" presName="node" presStyleLbl="node1" presStyleIdx="3" presStyleCnt="9" custScaleX="201515">
        <dgm:presLayoutVars>
          <dgm:bulletEnabled val="1"/>
        </dgm:presLayoutVars>
      </dgm:prSet>
      <dgm:spPr/>
    </dgm:pt>
    <dgm:pt modelId="{5AD7C983-0B2C-4D0F-9B24-8E6DF8E442DE}" type="pres">
      <dgm:prSet presAssocID="{411A1BFB-C475-4A62-A790-2F56D8C018EE}" presName="sibTrans" presStyleLbl="sibTrans2D1" presStyleIdx="3" presStyleCnt="8"/>
      <dgm:spPr/>
    </dgm:pt>
    <dgm:pt modelId="{5BE5EEFB-C559-4B46-966B-618F875A00F5}" type="pres">
      <dgm:prSet presAssocID="{411A1BFB-C475-4A62-A790-2F56D8C018EE}" presName="connectorText" presStyleLbl="sibTrans2D1" presStyleIdx="3" presStyleCnt="8"/>
      <dgm:spPr/>
    </dgm:pt>
    <dgm:pt modelId="{2C437EDA-B91D-4C52-840A-241E5B141291}" type="pres">
      <dgm:prSet presAssocID="{41C79C18-E53F-4888-8C1A-0861630AC780}" presName="node" presStyleLbl="node1" presStyleIdx="4" presStyleCnt="9" custScaleX="201515">
        <dgm:presLayoutVars>
          <dgm:bulletEnabled val="1"/>
        </dgm:presLayoutVars>
      </dgm:prSet>
      <dgm:spPr/>
    </dgm:pt>
    <dgm:pt modelId="{8F821E98-CCC1-4D55-AEC1-95B1C4A22654}" type="pres">
      <dgm:prSet presAssocID="{EB49F72E-2A9E-4542-ACE3-3E1A56079652}" presName="sibTrans" presStyleLbl="sibTrans2D1" presStyleIdx="4" presStyleCnt="8"/>
      <dgm:spPr/>
    </dgm:pt>
    <dgm:pt modelId="{CAC3D117-9D7E-40A8-BB56-35E1C8BBCC65}" type="pres">
      <dgm:prSet presAssocID="{EB49F72E-2A9E-4542-ACE3-3E1A56079652}" presName="connectorText" presStyleLbl="sibTrans2D1" presStyleIdx="4" presStyleCnt="8"/>
      <dgm:spPr/>
    </dgm:pt>
    <dgm:pt modelId="{B0D4CC03-9274-40CC-A6CE-BD72185746D9}" type="pres">
      <dgm:prSet presAssocID="{68B1901C-4C01-425E-8E4C-62DD6F4E0285}" presName="node" presStyleLbl="node1" presStyleIdx="5" presStyleCnt="9" custScaleX="201515">
        <dgm:presLayoutVars>
          <dgm:bulletEnabled val="1"/>
        </dgm:presLayoutVars>
      </dgm:prSet>
      <dgm:spPr/>
    </dgm:pt>
    <dgm:pt modelId="{30BAA896-593E-4A03-89D7-347D7C2AC79C}" type="pres">
      <dgm:prSet presAssocID="{95103F82-3ED1-4CDA-A66D-AAAB7D1734BE}" presName="sibTrans" presStyleLbl="sibTrans2D1" presStyleIdx="5" presStyleCnt="8"/>
      <dgm:spPr/>
    </dgm:pt>
    <dgm:pt modelId="{1E95C429-5C63-4A03-B1A2-70FB14698C7D}" type="pres">
      <dgm:prSet presAssocID="{95103F82-3ED1-4CDA-A66D-AAAB7D1734BE}" presName="connectorText" presStyleLbl="sibTrans2D1" presStyleIdx="5" presStyleCnt="8"/>
      <dgm:spPr/>
    </dgm:pt>
    <dgm:pt modelId="{12126456-DD3B-4947-8625-E4DDABFB8A0E}" type="pres">
      <dgm:prSet presAssocID="{8FA5B2E9-ACC9-4AAE-AB79-CEBB8F61FA70}" presName="node" presStyleLbl="node1" presStyleIdx="6" presStyleCnt="9" custScaleX="201515">
        <dgm:presLayoutVars>
          <dgm:bulletEnabled val="1"/>
        </dgm:presLayoutVars>
      </dgm:prSet>
      <dgm:spPr/>
    </dgm:pt>
    <dgm:pt modelId="{2471EB85-7AE9-443D-947F-C5C08706B9DE}" type="pres">
      <dgm:prSet presAssocID="{22963F16-433C-428F-A898-731D90539956}" presName="sibTrans" presStyleLbl="sibTrans2D1" presStyleIdx="6" presStyleCnt="8"/>
      <dgm:spPr/>
    </dgm:pt>
    <dgm:pt modelId="{E0B99BBB-5618-4CCC-973B-ED55D11ED83D}" type="pres">
      <dgm:prSet presAssocID="{22963F16-433C-428F-A898-731D90539956}" presName="connectorText" presStyleLbl="sibTrans2D1" presStyleIdx="6" presStyleCnt="8"/>
      <dgm:spPr/>
    </dgm:pt>
    <dgm:pt modelId="{9D41C773-097A-494B-9421-C4C47257EE85}" type="pres">
      <dgm:prSet presAssocID="{A6399E2F-5DDC-4033-8E32-22D4F26DC4B0}" presName="node" presStyleLbl="node1" presStyleIdx="7" presStyleCnt="9" custScaleX="201515">
        <dgm:presLayoutVars>
          <dgm:bulletEnabled val="1"/>
        </dgm:presLayoutVars>
      </dgm:prSet>
      <dgm:spPr/>
    </dgm:pt>
    <dgm:pt modelId="{96354B11-D0B8-4C3C-928A-06A2BB57A294}" type="pres">
      <dgm:prSet presAssocID="{DA50C5E1-CF43-4D16-A408-5C93501E51BB}" presName="sibTrans" presStyleLbl="sibTrans2D1" presStyleIdx="7" presStyleCnt="8"/>
      <dgm:spPr/>
    </dgm:pt>
    <dgm:pt modelId="{0D98D120-D689-442E-AA65-A2031E552F71}" type="pres">
      <dgm:prSet presAssocID="{DA50C5E1-CF43-4D16-A408-5C93501E51BB}" presName="connectorText" presStyleLbl="sibTrans2D1" presStyleIdx="7" presStyleCnt="8"/>
      <dgm:spPr/>
    </dgm:pt>
    <dgm:pt modelId="{EE74EC31-3037-440C-BF52-6B2B3A63DBB7}" type="pres">
      <dgm:prSet presAssocID="{B1A62745-C361-4CDD-B569-8ABBAE2CF43A}" presName="node" presStyleLbl="node1" presStyleIdx="8" presStyleCnt="9" custScaleX="201515">
        <dgm:presLayoutVars>
          <dgm:bulletEnabled val="1"/>
        </dgm:presLayoutVars>
      </dgm:prSet>
      <dgm:spPr/>
    </dgm:pt>
  </dgm:ptLst>
  <dgm:cxnLst>
    <dgm:cxn modelId="{7F141F0A-0D56-47B7-BA71-8821CD2E8920}" type="presOf" srcId="{3DE16441-0234-44C2-8DED-09DC4A6CA383}" destId="{92B001F9-1B0A-4F91-AB2F-6F012E922E7C}" srcOrd="0" destOrd="0" presId="urn:microsoft.com/office/officeart/2005/8/layout/process2"/>
    <dgm:cxn modelId="{66D2890C-180B-425F-8B69-5DA82C24D0A6}" type="presOf" srcId="{68B1901C-4C01-425E-8E4C-62DD6F4E0285}" destId="{B0D4CC03-9274-40CC-A6CE-BD72185746D9}" srcOrd="0" destOrd="0" presId="urn:microsoft.com/office/officeart/2005/8/layout/process2"/>
    <dgm:cxn modelId="{75719811-E2E5-4D0F-B915-CDA3A4720005}" type="presOf" srcId="{D698DACF-D860-43F6-A8F8-8EEEA668961D}" destId="{0FFF65FD-CBDA-4C68-9F32-92C55814EC9C}" srcOrd="0" destOrd="0" presId="urn:microsoft.com/office/officeart/2005/8/layout/process2"/>
    <dgm:cxn modelId="{89A89A14-C02F-413F-A4BB-2C81868CAAC9}" type="presOf" srcId="{D5DE64C7-423F-4D87-A83D-E851D8E44044}" destId="{FB35E531-3BCF-4C43-B6F4-81C9E4E10814}" srcOrd="1" destOrd="0" presId="urn:microsoft.com/office/officeart/2005/8/layout/process2"/>
    <dgm:cxn modelId="{58DCC215-7D7B-491C-BBD0-60C865D09BFB}" srcId="{D698DACF-D860-43F6-A8F8-8EEEA668961D}" destId="{41C79C18-E53F-4888-8C1A-0861630AC780}" srcOrd="4" destOrd="0" parTransId="{4FA11373-DC9B-4B27-BDE7-72DE8C9ED551}" sibTransId="{EB49F72E-2A9E-4542-ACE3-3E1A56079652}"/>
    <dgm:cxn modelId="{0184951B-FD0F-4403-9583-74B01857476B}" type="presOf" srcId="{6E36292E-FC83-4AE9-8AEF-069369D4E234}" destId="{627E21E7-18B7-405E-9AAB-5AFFA6FF9F9B}" srcOrd="0" destOrd="0" presId="urn:microsoft.com/office/officeart/2005/8/layout/process2"/>
    <dgm:cxn modelId="{A3766D1C-911F-4F65-99CA-D4BD37F454B1}" type="presOf" srcId="{22963F16-433C-428F-A898-731D90539956}" destId="{E0B99BBB-5618-4CCC-973B-ED55D11ED83D}" srcOrd="1" destOrd="0" presId="urn:microsoft.com/office/officeart/2005/8/layout/process2"/>
    <dgm:cxn modelId="{B9978920-389C-4968-B3C2-9C1AF336D60E}" type="presOf" srcId="{95103F82-3ED1-4CDA-A66D-AAAB7D1734BE}" destId="{30BAA896-593E-4A03-89D7-347D7C2AC79C}" srcOrd="0" destOrd="0" presId="urn:microsoft.com/office/officeart/2005/8/layout/process2"/>
    <dgm:cxn modelId="{6CD8362C-8A92-4BCC-BA2B-DC4332987180}" type="presOf" srcId="{C22C5832-8DDA-4F49-A4DB-F3544C0F4E9E}" destId="{7A6BAE9F-B651-4FFA-B753-2BA8AF5299E7}" srcOrd="0" destOrd="0" presId="urn:microsoft.com/office/officeart/2005/8/layout/process2"/>
    <dgm:cxn modelId="{4368812C-8FD0-41A7-9250-51E5AA77D85A}" srcId="{D698DACF-D860-43F6-A8F8-8EEEA668961D}" destId="{8FA5B2E9-ACC9-4AAE-AB79-CEBB8F61FA70}" srcOrd="6" destOrd="0" parTransId="{01952498-7F5F-42B4-B604-CB1422062FEF}" sibTransId="{22963F16-433C-428F-A898-731D90539956}"/>
    <dgm:cxn modelId="{362A4830-0F53-461A-A2EE-5D41427EB171}" type="presOf" srcId="{EC7FFD60-4388-4B35-899A-A2BE149DB539}" destId="{DCA6BA0E-F2CA-4499-A860-AF95403B6B3B}" srcOrd="1" destOrd="0" presId="urn:microsoft.com/office/officeart/2005/8/layout/process2"/>
    <dgm:cxn modelId="{DFF84F32-8E36-4B99-A608-13C7E83587BB}" srcId="{D698DACF-D860-43F6-A8F8-8EEEA668961D}" destId="{6E36292E-FC83-4AE9-8AEF-069369D4E234}" srcOrd="2" destOrd="0" parTransId="{475B01B0-F5D0-4F28-BE30-CCF289D43127}" sibTransId="{794C09BF-2A8F-43D8-A757-E347AD913A18}"/>
    <dgm:cxn modelId="{91F74C37-55C3-42EC-9DA8-CFF77290AFB0}" type="presOf" srcId="{EB49F72E-2A9E-4542-ACE3-3E1A56079652}" destId="{CAC3D117-9D7E-40A8-BB56-35E1C8BBCC65}" srcOrd="1" destOrd="0" presId="urn:microsoft.com/office/officeart/2005/8/layout/process2"/>
    <dgm:cxn modelId="{5DBEC73A-4943-4734-B8FB-663393C96787}" type="presOf" srcId="{B1A62745-C361-4CDD-B569-8ABBAE2CF43A}" destId="{EE74EC31-3037-440C-BF52-6B2B3A63DBB7}" srcOrd="0" destOrd="0" presId="urn:microsoft.com/office/officeart/2005/8/layout/process2"/>
    <dgm:cxn modelId="{FDD69F3D-64DB-4D2A-AF56-AA72BDAFE2D1}" type="presOf" srcId="{411A1BFB-C475-4A62-A790-2F56D8C018EE}" destId="{5BE5EEFB-C559-4B46-966B-618F875A00F5}" srcOrd="1" destOrd="0" presId="urn:microsoft.com/office/officeart/2005/8/layout/process2"/>
    <dgm:cxn modelId="{3470813E-E2F9-4413-8FA7-14E52502453B}" srcId="{D698DACF-D860-43F6-A8F8-8EEEA668961D}" destId="{C22C5832-8DDA-4F49-A4DB-F3544C0F4E9E}" srcOrd="0" destOrd="0" parTransId="{191D1AB0-5390-49B4-A4EE-6DEE76AFDBC3}" sibTransId="{EC7FFD60-4388-4B35-899A-A2BE149DB539}"/>
    <dgm:cxn modelId="{C2AC1A5D-283B-4D30-840F-11600C66052D}" srcId="{D698DACF-D860-43F6-A8F8-8EEEA668961D}" destId="{A6399E2F-5DDC-4033-8E32-22D4F26DC4B0}" srcOrd="7" destOrd="0" parTransId="{D76B5181-CDAB-4C29-8E7F-7B0D1F2D5878}" sibTransId="{DA50C5E1-CF43-4D16-A408-5C93501E51BB}"/>
    <dgm:cxn modelId="{73917649-D643-4183-AA0C-471C0A8BBA80}" srcId="{D698DACF-D860-43F6-A8F8-8EEEA668961D}" destId="{3DE16441-0234-44C2-8DED-09DC4A6CA383}" srcOrd="3" destOrd="0" parTransId="{138BD45B-489F-452A-9507-C814AD086556}" sibTransId="{411A1BFB-C475-4A62-A790-2F56D8C018EE}"/>
    <dgm:cxn modelId="{CD7A1F4E-950C-4A03-B0A5-D808B250CA91}" type="presOf" srcId="{EC7FFD60-4388-4B35-899A-A2BE149DB539}" destId="{74F93FD5-842B-4DF7-B56C-FC01764D8291}" srcOrd="0" destOrd="0" presId="urn:microsoft.com/office/officeart/2005/8/layout/process2"/>
    <dgm:cxn modelId="{D518B374-22F3-485B-BBDE-BCF3F307EB38}" srcId="{D698DACF-D860-43F6-A8F8-8EEEA668961D}" destId="{B1A62745-C361-4CDD-B569-8ABBAE2CF43A}" srcOrd="8" destOrd="0" parTransId="{875A7068-9542-466A-A341-125CB6BF71DA}" sibTransId="{B45F058B-A9BC-45DC-BE34-973237AA9DDA}"/>
    <dgm:cxn modelId="{C46DB27B-AB08-409E-92ED-ECFBFBCBAA56}" type="presOf" srcId="{22963F16-433C-428F-A898-731D90539956}" destId="{2471EB85-7AE9-443D-947F-C5C08706B9DE}" srcOrd="0" destOrd="0" presId="urn:microsoft.com/office/officeart/2005/8/layout/process2"/>
    <dgm:cxn modelId="{5E471D84-97A4-4F01-BA22-210EA62273BD}" type="presOf" srcId="{DA50C5E1-CF43-4D16-A408-5C93501E51BB}" destId="{96354B11-D0B8-4C3C-928A-06A2BB57A294}" srcOrd="0" destOrd="0" presId="urn:microsoft.com/office/officeart/2005/8/layout/process2"/>
    <dgm:cxn modelId="{3EB55786-4758-4CE6-86FB-C4459B730E85}" srcId="{D698DACF-D860-43F6-A8F8-8EEEA668961D}" destId="{68B1901C-4C01-425E-8E4C-62DD6F4E0285}" srcOrd="5" destOrd="0" parTransId="{53F37F1B-125C-480B-9F5E-416E42F58C23}" sibTransId="{95103F82-3ED1-4CDA-A66D-AAAB7D1734BE}"/>
    <dgm:cxn modelId="{4D969D8E-8575-43F1-9E90-52DA128BB15E}" type="presOf" srcId="{794C09BF-2A8F-43D8-A757-E347AD913A18}" destId="{7E824127-0607-4FF1-B2C2-60C98384D845}" srcOrd="0" destOrd="0" presId="urn:microsoft.com/office/officeart/2005/8/layout/process2"/>
    <dgm:cxn modelId="{A19F6E98-83DC-4989-962E-B94283860E2E}" type="presOf" srcId="{EB49F72E-2A9E-4542-ACE3-3E1A56079652}" destId="{8F821E98-CCC1-4D55-AEC1-95B1C4A22654}" srcOrd="0" destOrd="0" presId="urn:microsoft.com/office/officeart/2005/8/layout/process2"/>
    <dgm:cxn modelId="{2F76629A-E329-42E9-B511-C04B9AE6B04F}" type="presOf" srcId="{D5DE64C7-423F-4D87-A83D-E851D8E44044}" destId="{617ECF15-2951-4724-B3DF-AD8944AFB020}" srcOrd="0" destOrd="0" presId="urn:microsoft.com/office/officeart/2005/8/layout/process2"/>
    <dgm:cxn modelId="{08A4D5A8-4851-4556-9133-D6F60E39456B}" srcId="{D698DACF-D860-43F6-A8F8-8EEEA668961D}" destId="{01819209-BEA9-40B1-9415-4D8718E382EC}" srcOrd="1" destOrd="0" parTransId="{F3C7C09B-46B9-4DDD-9D90-1683260A97E1}" sibTransId="{D5DE64C7-423F-4D87-A83D-E851D8E44044}"/>
    <dgm:cxn modelId="{F91C7FB9-84F2-4B2E-9616-0B7394C3C7F6}" type="presOf" srcId="{794C09BF-2A8F-43D8-A757-E347AD913A18}" destId="{FD18E397-11F6-4F79-82CA-5CADE1DBF08B}" srcOrd="1" destOrd="0" presId="urn:microsoft.com/office/officeart/2005/8/layout/process2"/>
    <dgm:cxn modelId="{554CD7C3-2A51-4552-AA45-93604B4C7100}" type="presOf" srcId="{A6399E2F-5DDC-4033-8E32-22D4F26DC4B0}" destId="{9D41C773-097A-494B-9421-C4C47257EE85}" srcOrd="0" destOrd="0" presId="urn:microsoft.com/office/officeart/2005/8/layout/process2"/>
    <dgm:cxn modelId="{F51C68D4-3C34-40DC-A921-EBE5BBC6B4D1}" type="presOf" srcId="{8FA5B2E9-ACC9-4AAE-AB79-CEBB8F61FA70}" destId="{12126456-DD3B-4947-8625-E4DDABFB8A0E}" srcOrd="0" destOrd="0" presId="urn:microsoft.com/office/officeart/2005/8/layout/process2"/>
    <dgm:cxn modelId="{4ABFF7D9-2364-413E-A006-2BA3A3AEBC04}" type="presOf" srcId="{95103F82-3ED1-4CDA-A66D-AAAB7D1734BE}" destId="{1E95C429-5C63-4A03-B1A2-70FB14698C7D}" srcOrd="1" destOrd="0" presId="urn:microsoft.com/office/officeart/2005/8/layout/process2"/>
    <dgm:cxn modelId="{E8715EE6-EB20-40F6-B268-9671F32D3D00}" type="presOf" srcId="{DA50C5E1-CF43-4D16-A408-5C93501E51BB}" destId="{0D98D120-D689-442E-AA65-A2031E552F71}" srcOrd="1" destOrd="0" presId="urn:microsoft.com/office/officeart/2005/8/layout/process2"/>
    <dgm:cxn modelId="{9E7FF8E6-D79E-45C9-8079-4A73CA20F961}" type="presOf" srcId="{411A1BFB-C475-4A62-A790-2F56D8C018EE}" destId="{5AD7C983-0B2C-4D0F-9B24-8E6DF8E442DE}" srcOrd="0" destOrd="0" presId="urn:microsoft.com/office/officeart/2005/8/layout/process2"/>
    <dgm:cxn modelId="{3E35A6E9-1A05-45C2-8EEB-7C2DDF889FDA}" type="presOf" srcId="{01819209-BEA9-40B1-9415-4D8718E382EC}" destId="{8A1105A8-1ACC-4B0C-9649-E6D1D7FF8D04}" srcOrd="0" destOrd="0" presId="urn:microsoft.com/office/officeart/2005/8/layout/process2"/>
    <dgm:cxn modelId="{6B8945F4-C5A5-43C7-895C-0A7E95CCCD4E}" type="presOf" srcId="{41C79C18-E53F-4888-8C1A-0861630AC780}" destId="{2C437EDA-B91D-4C52-840A-241E5B141291}" srcOrd="0" destOrd="0" presId="urn:microsoft.com/office/officeart/2005/8/layout/process2"/>
    <dgm:cxn modelId="{3601CA46-46B5-4A4A-8B5C-AB715E3FDB82}" type="presParOf" srcId="{0FFF65FD-CBDA-4C68-9F32-92C55814EC9C}" destId="{7A6BAE9F-B651-4FFA-B753-2BA8AF5299E7}" srcOrd="0" destOrd="0" presId="urn:microsoft.com/office/officeart/2005/8/layout/process2"/>
    <dgm:cxn modelId="{BBDD028C-EF89-45D4-AB03-3408E8F639CB}" type="presParOf" srcId="{0FFF65FD-CBDA-4C68-9F32-92C55814EC9C}" destId="{74F93FD5-842B-4DF7-B56C-FC01764D8291}" srcOrd="1" destOrd="0" presId="urn:microsoft.com/office/officeart/2005/8/layout/process2"/>
    <dgm:cxn modelId="{F83F62AD-CA9E-48B3-8BE0-F19C054DFA20}" type="presParOf" srcId="{74F93FD5-842B-4DF7-B56C-FC01764D8291}" destId="{DCA6BA0E-F2CA-4499-A860-AF95403B6B3B}" srcOrd="0" destOrd="0" presId="urn:microsoft.com/office/officeart/2005/8/layout/process2"/>
    <dgm:cxn modelId="{F7D478F9-225A-451A-9F18-3D81CC2C2362}" type="presParOf" srcId="{0FFF65FD-CBDA-4C68-9F32-92C55814EC9C}" destId="{8A1105A8-1ACC-4B0C-9649-E6D1D7FF8D04}" srcOrd="2" destOrd="0" presId="urn:microsoft.com/office/officeart/2005/8/layout/process2"/>
    <dgm:cxn modelId="{EBB93138-F9E5-4551-B21E-4F9621701864}" type="presParOf" srcId="{0FFF65FD-CBDA-4C68-9F32-92C55814EC9C}" destId="{617ECF15-2951-4724-B3DF-AD8944AFB020}" srcOrd="3" destOrd="0" presId="urn:microsoft.com/office/officeart/2005/8/layout/process2"/>
    <dgm:cxn modelId="{0812B924-11B2-4636-8CF9-7019D19BA240}" type="presParOf" srcId="{617ECF15-2951-4724-B3DF-AD8944AFB020}" destId="{FB35E531-3BCF-4C43-B6F4-81C9E4E10814}" srcOrd="0" destOrd="0" presId="urn:microsoft.com/office/officeart/2005/8/layout/process2"/>
    <dgm:cxn modelId="{6484FCAC-D379-480F-B394-535006511523}" type="presParOf" srcId="{0FFF65FD-CBDA-4C68-9F32-92C55814EC9C}" destId="{627E21E7-18B7-405E-9AAB-5AFFA6FF9F9B}" srcOrd="4" destOrd="0" presId="urn:microsoft.com/office/officeart/2005/8/layout/process2"/>
    <dgm:cxn modelId="{FEDDB1F8-90D4-4F6F-AC14-BB1E39A79CA0}" type="presParOf" srcId="{0FFF65FD-CBDA-4C68-9F32-92C55814EC9C}" destId="{7E824127-0607-4FF1-B2C2-60C98384D845}" srcOrd="5" destOrd="0" presId="urn:microsoft.com/office/officeart/2005/8/layout/process2"/>
    <dgm:cxn modelId="{734FEF83-0355-48D6-BAB6-1FCB8573AD8F}" type="presParOf" srcId="{7E824127-0607-4FF1-B2C2-60C98384D845}" destId="{FD18E397-11F6-4F79-82CA-5CADE1DBF08B}" srcOrd="0" destOrd="0" presId="urn:microsoft.com/office/officeart/2005/8/layout/process2"/>
    <dgm:cxn modelId="{B2FF9F1A-D872-4A6B-9561-CCCD05895C2D}" type="presParOf" srcId="{0FFF65FD-CBDA-4C68-9F32-92C55814EC9C}" destId="{92B001F9-1B0A-4F91-AB2F-6F012E922E7C}" srcOrd="6" destOrd="0" presId="urn:microsoft.com/office/officeart/2005/8/layout/process2"/>
    <dgm:cxn modelId="{55DCD079-8397-464B-8C56-327C8E4492CD}" type="presParOf" srcId="{0FFF65FD-CBDA-4C68-9F32-92C55814EC9C}" destId="{5AD7C983-0B2C-4D0F-9B24-8E6DF8E442DE}" srcOrd="7" destOrd="0" presId="urn:microsoft.com/office/officeart/2005/8/layout/process2"/>
    <dgm:cxn modelId="{48BE5DB5-3E73-4E3E-9628-D4650E3BB851}" type="presParOf" srcId="{5AD7C983-0B2C-4D0F-9B24-8E6DF8E442DE}" destId="{5BE5EEFB-C559-4B46-966B-618F875A00F5}" srcOrd="0" destOrd="0" presId="urn:microsoft.com/office/officeart/2005/8/layout/process2"/>
    <dgm:cxn modelId="{CC474C38-2A7A-4C8C-9A1D-4F435F382B0F}" type="presParOf" srcId="{0FFF65FD-CBDA-4C68-9F32-92C55814EC9C}" destId="{2C437EDA-B91D-4C52-840A-241E5B141291}" srcOrd="8" destOrd="0" presId="urn:microsoft.com/office/officeart/2005/8/layout/process2"/>
    <dgm:cxn modelId="{564C2518-A48F-4EAD-9C6B-7748446AD948}" type="presParOf" srcId="{0FFF65FD-CBDA-4C68-9F32-92C55814EC9C}" destId="{8F821E98-CCC1-4D55-AEC1-95B1C4A22654}" srcOrd="9" destOrd="0" presId="urn:microsoft.com/office/officeart/2005/8/layout/process2"/>
    <dgm:cxn modelId="{196C0C71-3AD5-48C6-9127-68DA43691124}" type="presParOf" srcId="{8F821E98-CCC1-4D55-AEC1-95B1C4A22654}" destId="{CAC3D117-9D7E-40A8-BB56-35E1C8BBCC65}" srcOrd="0" destOrd="0" presId="urn:microsoft.com/office/officeart/2005/8/layout/process2"/>
    <dgm:cxn modelId="{F8B1FAD6-4FDC-4D85-809D-0A74A9AA06D3}" type="presParOf" srcId="{0FFF65FD-CBDA-4C68-9F32-92C55814EC9C}" destId="{B0D4CC03-9274-40CC-A6CE-BD72185746D9}" srcOrd="10" destOrd="0" presId="urn:microsoft.com/office/officeart/2005/8/layout/process2"/>
    <dgm:cxn modelId="{1F14BBA0-3E5D-4F65-A7BD-3FFDF2281F66}" type="presParOf" srcId="{0FFF65FD-CBDA-4C68-9F32-92C55814EC9C}" destId="{30BAA896-593E-4A03-89D7-347D7C2AC79C}" srcOrd="11" destOrd="0" presId="urn:microsoft.com/office/officeart/2005/8/layout/process2"/>
    <dgm:cxn modelId="{629841E1-720A-4E99-8228-C0888919F6AD}" type="presParOf" srcId="{30BAA896-593E-4A03-89D7-347D7C2AC79C}" destId="{1E95C429-5C63-4A03-B1A2-70FB14698C7D}" srcOrd="0" destOrd="0" presId="urn:microsoft.com/office/officeart/2005/8/layout/process2"/>
    <dgm:cxn modelId="{21BC92F8-F2C2-48A2-A4D3-D6EA24B656F1}" type="presParOf" srcId="{0FFF65FD-CBDA-4C68-9F32-92C55814EC9C}" destId="{12126456-DD3B-4947-8625-E4DDABFB8A0E}" srcOrd="12" destOrd="0" presId="urn:microsoft.com/office/officeart/2005/8/layout/process2"/>
    <dgm:cxn modelId="{561C6616-0479-4D0C-8D80-7D7C770D7C51}" type="presParOf" srcId="{0FFF65FD-CBDA-4C68-9F32-92C55814EC9C}" destId="{2471EB85-7AE9-443D-947F-C5C08706B9DE}" srcOrd="13" destOrd="0" presId="urn:microsoft.com/office/officeart/2005/8/layout/process2"/>
    <dgm:cxn modelId="{D471AF09-216B-4BC3-81D8-D712B0E41C1B}" type="presParOf" srcId="{2471EB85-7AE9-443D-947F-C5C08706B9DE}" destId="{E0B99BBB-5618-4CCC-973B-ED55D11ED83D}" srcOrd="0" destOrd="0" presId="urn:microsoft.com/office/officeart/2005/8/layout/process2"/>
    <dgm:cxn modelId="{375C682A-8188-4656-8338-FC99554DB6CD}" type="presParOf" srcId="{0FFF65FD-CBDA-4C68-9F32-92C55814EC9C}" destId="{9D41C773-097A-494B-9421-C4C47257EE85}" srcOrd="14" destOrd="0" presId="urn:microsoft.com/office/officeart/2005/8/layout/process2"/>
    <dgm:cxn modelId="{8F0A7400-17E0-411A-ACF3-3FDB01F38C59}" type="presParOf" srcId="{0FFF65FD-CBDA-4C68-9F32-92C55814EC9C}" destId="{96354B11-D0B8-4C3C-928A-06A2BB57A294}" srcOrd="15" destOrd="0" presId="urn:microsoft.com/office/officeart/2005/8/layout/process2"/>
    <dgm:cxn modelId="{97E3D33E-8ADD-4329-9F71-26FDF88428E0}" type="presParOf" srcId="{96354B11-D0B8-4C3C-928A-06A2BB57A294}" destId="{0D98D120-D689-442E-AA65-A2031E552F71}" srcOrd="0" destOrd="0" presId="urn:microsoft.com/office/officeart/2005/8/layout/process2"/>
    <dgm:cxn modelId="{6DFB2807-FD54-4FA9-AEBF-F6A4E3F25097}" type="presParOf" srcId="{0FFF65FD-CBDA-4C68-9F32-92C55814EC9C}" destId="{EE74EC31-3037-440C-BF52-6B2B3A63DBB7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BAE9F-B651-4FFA-B753-2BA8AF5299E7}">
      <dsp:nvSpPr>
        <dsp:cNvPr id="0" name=""/>
        <dsp:cNvSpPr/>
      </dsp:nvSpPr>
      <dsp:spPr>
        <a:xfrm>
          <a:off x="391994" y="974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Prepare Participant Information Sheet(s) (PIS) and Consent Form(s)</a:t>
          </a:r>
        </a:p>
      </dsp:txBody>
      <dsp:txXfrm>
        <a:off x="409971" y="18951"/>
        <a:ext cx="4911567" cy="577836"/>
      </dsp:txXfrm>
    </dsp:sp>
    <dsp:sp modelId="{74F93FD5-842B-4DF7-B56C-FC01764D8291}">
      <dsp:nvSpPr>
        <dsp:cNvPr id="0" name=""/>
        <dsp:cNvSpPr/>
      </dsp:nvSpPr>
      <dsp:spPr>
        <a:xfrm rot="5400000">
          <a:off x="2750669" y="630109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653126"/>
        <a:ext cx="165723" cy="161120"/>
      </dsp:txXfrm>
    </dsp:sp>
    <dsp:sp modelId="{8A1105A8-1ACC-4B0C-9649-E6D1D7FF8D04}">
      <dsp:nvSpPr>
        <dsp:cNvPr id="0" name=""/>
        <dsp:cNvSpPr/>
      </dsp:nvSpPr>
      <dsp:spPr>
        <a:xfrm>
          <a:off x="391994" y="921660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Seek ethical committee approvals for the PIS(s) and Consent Form(s) as part of the study approval process</a:t>
          </a:r>
        </a:p>
      </dsp:txBody>
      <dsp:txXfrm>
        <a:off x="409971" y="939637"/>
        <a:ext cx="4911567" cy="577836"/>
      </dsp:txXfrm>
    </dsp:sp>
    <dsp:sp modelId="{617ECF15-2951-4724-B3DF-AD8944AFB020}">
      <dsp:nvSpPr>
        <dsp:cNvPr id="0" name=""/>
        <dsp:cNvSpPr/>
      </dsp:nvSpPr>
      <dsp:spPr>
        <a:xfrm rot="5400000">
          <a:off x="2750669" y="1550795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1573812"/>
        <a:ext cx="165723" cy="161120"/>
      </dsp:txXfrm>
    </dsp:sp>
    <dsp:sp modelId="{627E21E7-18B7-405E-9AAB-5AFFA6FF9F9B}">
      <dsp:nvSpPr>
        <dsp:cNvPr id="0" name=""/>
        <dsp:cNvSpPr/>
      </dsp:nvSpPr>
      <dsp:spPr>
        <a:xfrm>
          <a:off x="391994" y="1842346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Explain the study to potential Participant; give them a PIS; answer any questions they may have; make it clear that they do not have to participate and do not have to give a reason why they do not wish to participate</a:t>
          </a:r>
        </a:p>
      </dsp:txBody>
      <dsp:txXfrm>
        <a:off x="409971" y="1860323"/>
        <a:ext cx="4911567" cy="577836"/>
      </dsp:txXfrm>
    </dsp:sp>
    <dsp:sp modelId="{7E824127-0607-4FF1-B2C2-60C98384D845}">
      <dsp:nvSpPr>
        <dsp:cNvPr id="0" name=""/>
        <dsp:cNvSpPr/>
      </dsp:nvSpPr>
      <dsp:spPr>
        <a:xfrm rot="5400000">
          <a:off x="2750669" y="2471481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2494498"/>
        <a:ext cx="165723" cy="161120"/>
      </dsp:txXfrm>
    </dsp:sp>
    <dsp:sp modelId="{92B001F9-1B0A-4F91-AB2F-6F012E922E7C}">
      <dsp:nvSpPr>
        <dsp:cNvPr id="0" name=""/>
        <dsp:cNvSpPr/>
      </dsp:nvSpPr>
      <dsp:spPr>
        <a:xfrm>
          <a:off x="391994" y="2763032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Allow the potential Participant time to decide if they wish to participate in the study</a:t>
          </a:r>
        </a:p>
      </dsp:txBody>
      <dsp:txXfrm>
        <a:off x="409971" y="2781009"/>
        <a:ext cx="4911567" cy="577836"/>
      </dsp:txXfrm>
    </dsp:sp>
    <dsp:sp modelId="{5AD7C983-0B2C-4D0F-9B24-8E6DF8E442DE}">
      <dsp:nvSpPr>
        <dsp:cNvPr id="0" name=""/>
        <dsp:cNvSpPr/>
      </dsp:nvSpPr>
      <dsp:spPr>
        <a:xfrm rot="5400000">
          <a:off x="2750669" y="3392168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3415185"/>
        <a:ext cx="165723" cy="161120"/>
      </dsp:txXfrm>
    </dsp:sp>
    <dsp:sp modelId="{2C437EDA-B91D-4C52-840A-241E5B141291}">
      <dsp:nvSpPr>
        <dsp:cNvPr id="0" name=""/>
        <dsp:cNvSpPr/>
      </dsp:nvSpPr>
      <dsp:spPr>
        <a:xfrm>
          <a:off x="391994" y="3683718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Answer any further questions of the potential Participant</a:t>
          </a:r>
        </a:p>
      </dsp:txBody>
      <dsp:txXfrm>
        <a:off x="409971" y="3701695"/>
        <a:ext cx="4911567" cy="577836"/>
      </dsp:txXfrm>
    </dsp:sp>
    <dsp:sp modelId="{8F821E98-CCC1-4D55-AEC1-95B1C4A22654}">
      <dsp:nvSpPr>
        <dsp:cNvPr id="0" name=""/>
        <dsp:cNvSpPr/>
      </dsp:nvSpPr>
      <dsp:spPr>
        <a:xfrm rot="5400000">
          <a:off x="2750669" y="4312854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4335871"/>
        <a:ext cx="165723" cy="161120"/>
      </dsp:txXfrm>
    </dsp:sp>
    <dsp:sp modelId="{B0D4CC03-9274-40CC-A6CE-BD72185746D9}">
      <dsp:nvSpPr>
        <dsp:cNvPr id="0" name=""/>
        <dsp:cNvSpPr/>
      </dsp:nvSpPr>
      <dsp:spPr>
        <a:xfrm>
          <a:off x="391994" y="4604404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the potential Participant is willing to give consent confirm the consent by signing and dating two copies the Consent Form (Investigator and Participant signatures and date are required)</a:t>
          </a:r>
        </a:p>
      </dsp:txBody>
      <dsp:txXfrm>
        <a:off x="409971" y="4622381"/>
        <a:ext cx="4911567" cy="577836"/>
      </dsp:txXfrm>
    </dsp:sp>
    <dsp:sp modelId="{30BAA896-593E-4A03-89D7-347D7C2AC79C}">
      <dsp:nvSpPr>
        <dsp:cNvPr id="0" name=""/>
        <dsp:cNvSpPr/>
      </dsp:nvSpPr>
      <dsp:spPr>
        <a:xfrm rot="5400000">
          <a:off x="2750669" y="5233540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5256557"/>
        <a:ext cx="165723" cy="161120"/>
      </dsp:txXfrm>
    </dsp:sp>
    <dsp:sp modelId="{12126456-DD3B-4947-8625-E4DDABFB8A0E}">
      <dsp:nvSpPr>
        <dsp:cNvPr id="0" name=""/>
        <dsp:cNvSpPr/>
      </dsp:nvSpPr>
      <dsp:spPr>
        <a:xfrm>
          <a:off x="391994" y="5525090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(For NHS research a third consent form should be signed and placed in the Participant’s notes)</a:t>
          </a:r>
        </a:p>
      </dsp:txBody>
      <dsp:txXfrm>
        <a:off x="409971" y="5543067"/>
        <a:ext cx="4911567" cy="577836"/>
      </dsp:txXfrm>
    </dsp:sp>
    <dsp:sp modelId="{2471EB85-7AE9-443D-947F-C5C08706B9DE}">
      <dsp:nvSpPr>
        <dsp:cNvPr id="0" name=""/>
        <dsp:cNvSpPr/>
      </dsp:nvSpPr>
      <dsp:spPr>
        <a:xfrm rot="5400000">
          <a:off x="2750669" y="6154226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6177243"/>
        <a:ext cx="165723" cy="161120"/>
      </dsp:txXfrm>
    </dsp:sp>
    <dsp:sp modelId="{9D41C773-097A-494B-9421-C4C47257EE85}">
      <dsp:nvSpPr>
        <dsp:cNvPr id="0" name=""/>
        <dsp:cNvSpPr/>
      </dsp:nvSpPr>
      <dsp:spPr>
        <a:xfrm>
          <a:off x="391994" y="6445776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Give one copy of the Consent Form to the Participant and file one copy of the Consent Form in the</a:t>
          </a:r>
        </a:p>
      </dsp:txBody>
      <dsp:txXfrm>
        <a:off x="409971" y="6463753"/>
        <a:ext cx="4911567" cy="577836"/>
      </dsp:txXfrm>
    </dsp:sp>
    <dsp:sp modelId="{96354B11-D0B8-4C3C-928A-06A2BB57A294}">
      <dsp:nvSpPr>
        <dsp:cNvPr id="0" name=""/>
        <dsp:cNvSpPr/>
      </dsp:nvSpPr>
      <dsp:spPr>
        <a:xfrm rot="5400000">
          <a:off x="2750669" y="7074912"/>
          <a:ext cx="230171" cy="2762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82894" y="7097929"/>
        <a:ext cx="165723" cy="161120"/>
      </dsp:txXfrm>
    </dsp:sp>
    <dsp:sp modelId="{EE74EC31-3037-440C-BF52-6B2B3A63DBB7}">
      <dsp:nvSpPr>
        <dsp:cNvPr id="0" name=""/>
        <dsp:cNvSpPr/>
      </dsp:nvSpPr>
      <dsp:spPr>
        <a:xfrm>
          <a:off x="391994" y="7366463"/>
          <a:ext cx="4947521" cy="613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Participant’s Research Record</a:t>
          </a:r>
        </a:p>
      </dsp:txBody>
      <dsp:txXfrm>
        <a:off x="409971" y="7384440"/>
        <a:ext cx="4911567" cy="577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723301B6946339CF92362503E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BC8E-4CDB-4F99-8ED7-F06D4F3AB14A}"/>
      </w:docPartPr>
      <w:docPartBody>
        <w:p w:rsidR="005C0F3E" w:rsidRDefault="002F5B13" w:rsidP="002F5B13">
          <w:pPr>
            <w:pStyle w:val="A6C723301B6946339CF92362503EA0F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3"/>
    <w:rsid w:val="001D10A2"/>
    <w:rsid w:val="002F5B13"/>
    <w:rsid w:val="004B38D8"/>
    <w:rsid w:val="005029F2"/>
    <w:rsid w:val="005571A3"/>
    <w:rsid w:val="005C0F3E"/>
    <w:rsid w:val="005F01A6"/>
    <w:rsid w:val="00700151"/>
    <w:rsid w:val="00722B51"/>
    <w:rsid w:val="00920CB0"/>
    <w:rsid w:val="00BE5686"/>
    <w:rsid w:val="00CE5B02"/>
    <w:rsid w:val="00DA2A73"/>
    <w:rsid w:val="00EE333A"/>
    <w:rsid w:val="00F9406F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13"/>
    <w:rPr>
      <w:color w:val="808080"/>
    </w:rPr>
  </w:style>
  <w:style w:type="paragraph" w:customStyle="1" w:styleId="A6C723301B6946339CF92362503EA0F5">
    <w:name w:val="A6C723301B6946339CF92362503EA0F5"/>
    <w:rsid w:val="002F5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40555-15D2-4D76-A586-3271400B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7ADEE-369E-4660-A1CE-8D3C8C0D4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494BF-35D6-41B3-9963-98285F8850E9}">
  <ds:schemaRefs>
    <ds:schemaRef ds:uri="08803ec0-b98c-4c78-af3f-fba87c723d74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8526990-09d6-408f-8dc5-982e7f8f2066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MMUHTA_001</dc:title>
  <dc:subject/>
  <dc:creator>mmu-user</dc:creator>
  <cp:keywords/>
  <cp:lastModifiedBy>Liam Hanson</cp:lastModifiedBy>
  <cp:revision>30</cp:revision>
  <dcterms:created xsi:type="dcterms:W3CDTF">2023-01-30T11:16:00Z</dcterms:created>
  <dcterms:modified xsi:type="dcterms:W3CDTF">2023-03-02T16:38:15Z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